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695107">
      <w:pPr>
        <w:widowControl w:val="0"/>
        <w:kinsoku/>
        <w:autoSpaceDE/>
        <w:autoSpaceDN/>
        <w:adjustRightInd/>
        <w:snapToGrid/>
        <w:spacing w:line="600" w:lineRule="exact"/>
        <w:jc w:val="both"/>
        <w:textAlignment w:val="auto"/>
        <w:rPr>
          <w:rFonts w:hint="default" w:ascii="Times New Roman" w:hAnsi="Times New Roman" w:eastAsia="仿宋_GB2312" w:cs="Times New Roman"/>
          <w:snapToGrid/>
          <w:color w:val="000000"/>
          <w:kern w:val="0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snapToGrid/>
          <w:color w:val="000000"/>
          <w:kern w:val="0"/>
          <w:sz w:val="24"/>
          <w:szCs w:val="24"/>
          <w:lang w:val="en-US" w:eastAsia="zh-CN" w:bidi="ar-SA"/>
        </w:rPr>
        <w:t xml:space="preserve">                 </w:t>
      </w:r>
    </w:p>
    <w:p w14:paraId="6D6CC5DB">
      <w:pPr>
        <w:pStyle w:val="2"/>
        <w:keepNext w:val="0"/>
        <w:keepLines w:val="0"/>
        <w:widowControl/>
        <w:suppressLineNumbers w:val="0"/>
        <w:pBdr>
          <w:bottom w:val="none" w:color="auto" w:sz="0" w:space="0"/>
        </w:pBdr>
        <w:spacing w:before="180" w:beforeAutospacing="0" w:after="0" w:afterAutospacing="0"/>
        <w:ind w:left="0" w:right="0"/>
        <w:jc w:val="center"/>
        <w:rPr>
          <w:rFonts w:hint="eastAsia" w:ascii="黑体" w:hAnsi="黑体" w:eastAsia="黑体" w:cs="黑体"/>
          <w:b/>
          <w:bCs/>
          <w:i w:val="0"/>
          <w:iCs w:val="0"/>
          <w:caps w:val="0"/>
          <w:color w:val="1F2329"/>
          <w:spacing w:val="0"/>
          <w:sz w:val="44"/>
          <w:szCs w:val="44"/>
          <w:shd w:val="clear" w:color="auto" w:fill="FFFFFF"/>
        </w:rPr>
      </w:pP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1F2329"/>
          <w:spacing w:val="0"/>
          <w:sz w:val="44"/>
          <w:szCs w:val="44"/>
          <w:shd w:val="clear" w:color="auto" w:fill="FFFFFF"/>
        </w:rPr>
        <w:t>怀化市实验中学 2024 年项目支出</w:t>
      </w:r>
    </w:p>
    <w:p w14:paraId="676403EA">
      <w:pPr>
        <w:pStyle w:val="2"/>
        <w:keepNext w:val="0"/>
        <w:keepLines w:val="0"/>
        <w:widowControl/>
        <w:suppressLineNumbers w:val="0"/>
        <w:pBdr>
          <w:bottom w:val="none" w:color="auto" w:sz="0" w:space="0"/>
        </w:pBdr>
        <w:spacing w:before="180" w:beforeAutospacing="0" w:after="0" w:afterAutospacing="0"/>
        <w:ind w:left="0" w:right="0"/>
        <w:jc w:val="center"/>
        <w:rPr>
          <w:rFonts w:hint="eastAsia" w:ascii="黑体" w:hAnsi="黑体" w:eastAsia="黑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1F2329"/>
          <w:spacing w:val="0"/>
          <w:sz w:val="44"/>
          <w:szCs w:val="44"/>
          <w:shd w:val="clear" w:color="auto" w:fill="FFFFFF"/>
        </w:rPr>
        <w:t>自评结果汇总分析报告</w:t>
      </w:r>
    </w:p>
    <w:p w14:paraId="4FD46C5E">
      <w:pPr>
        <w:pStyle w:val="3"/>
        <w:keepNext w:val="0"/>
        <w:keepLines w:val="0"/>
        <w:widowControl/>
        <w:suppressLineNumbers w:val="0"/>
        <w:pBdr>
          <w:bottom w:val="none" w:color="auto" w:sz="0" w:space="0"/>
        </w:pBdr>
        <w:spacing w:before="180" w:beforeAutospacing="0" w:after="0" w:afterAutospacing="0"/>
        <w:ind w:left="0" w:right="0"/>
        <w:rPr>
          <w:b/>
          <w:bCs/>
        </w:rPr>
      </w:pPr>
      <w:r>
        <w:rPr>
          <w:b/>
          <w:bCs/>
          <w:i w:val="0"/>
          <w:iCs w:val="0"/>
          <w:caps w:val="0"/>
          <w:color w:val="1F2329"/>
          <w:spacing w:val="0"/>
          <w:shd w:val="clear" w:color="auto" w:fill="FFFFFF"/>
        </w:rPr>
        <w:t>一、项目支出基本情况</w:t>
      </w:r>
    </w:p>
    <w:p w14:paraId="11A44B18">
      <w:pPr>
        <w:pStyle w:val="4"/>
        <w:keepNext w:val="0"/>
        <w:keepLines w:val="0"/>
        <w:widowControl/>
        <w:suppressLineNumbers w:val="0"/>
        <w:pBdr>
          <w:bottom w:val="none" w:color="auto" w:sz="0" w:space="0"/>
        </w:pBdr>
        <w:spacing w:before="180" w:beforeAutospacing="0" w:after="0" w:afterAutospacing="0"/>
        <w:ind w:left="0" w:right="0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F2329"/>
          <w:spacing w:val="0"/>
          <w:sz w:val="28"/>
          <w:szCs w:val="28"/>
          <w:shd w:val="clear" w:color="auto" w:fill="FFFFFF"/>
        </w:rPr>
        <w:t>（一）项目支出构成</w:t>
      </w:r>
    </w:p>
    <w:p w14:paraId="09F58400">
      <w:pPr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color="auto" w:fill="FFFFFF"/>
        <w:bidi w:val="0"/>
        <w:spacing w:before="180" w:beforeAutospacing="0" w:after="0" w:afterAutospacing="0"/>
        <w:ind w:left="0" w:right="0" w:firstLine="560" w:firstLineChars="200"/>
        <w:jc w:val="left"/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怀化市实验中学 2024 年项目支出总额为 582.62 万元，涵盖 7 个本级专项资金项目及其他业务类支出，具体构成如下：</w:t>
      </w:r>
    </w:p>
    <w:p w14:paraId="771FAE2C">
      <w:pPr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color="auto" w:fill="FFFFFF"/>
        <w:bidi w:val="0"/>
        <w:spacing w:before="180" w:beforeAutospacing="0" w:after="0" w:afterAutospacing="0"/>
        <w:ind w:left="0" w:right="0" w:firstLine="562" w:firstLineChars="2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Style w:val="13"/>
          <w:rFonts w:hint="eastAsia" w:ascii="宋体" w:hAnsi="宋体" w:cs="宋体"/>
          <w:b/>
          <w:bCs/>
          <w:i w:val="0"/>
          <w:iCs w:val="0"/>
          <w:caps w:val="0"/>
          <w:color w:val="1F2329"/>
          <w:spacing w:val="0"/>
          <w:sz w:val="28"/>
          <w:szCs w:val="28"/>
          <w:shd w:val="clear" w:color="auto" w:fill="FFFFFF"/>
          <w:lang w:val="en-US" w:eastAsia="zh-CN"/>
        </w:rPr>
        <w:t>1、</w:t>
      </w:r>
      <w:r>
        <w:rPr>
          <w:rStyle w:val="13"/>
          <w:rFonts w:hint="eastAsia" w:ascii="宋体" w:hAnsi="宋体" w:eastAsia="宋体" w:cs="宋体"/>
          <w:b/>
          <w:bCs/>
          <w:i w:val="0"/>
          <w:iCs w:val="0"/>
          <w:caps w:val="0"/>
          <w:color w:val="1F2329"/>
          <w:spacing w:val="0"/>
          <w:sz w:val="28"/>
          <w:szCs w:val="28"/>
          <w:shd w:val="clear" w:color="auto" w:fill="FFFFFF"/>
        </w:rPr>
        <w:t>资产处置中介费</w:t>
      </w:r>
      <w:r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sz w:val="28"/>
          <w:szCs w:val="28"/>
          <w:shd w:val="clear" w:color="auto" w:fill="FFFFFF"/>
        </w:rPr>
        <w:t>：4.3 万元，用于支付资产处置第三方服务费用。</w:t>
      </w:r>
    </w:p>
    <w:p w14:paraId="02A95E7D">
      <w:pPr>
        <w:keepNext w:val="0"/>
        <w:keepLines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spacing w:before="180" w:beforeAutospacing="0" w:after="0" w:afterAutospacing="0"/>
        <w:ind w:right="0" w:rightChars="0" w:firstLine="562" w:firstLineChars="200"/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sz w:val="28"/>
          <w:szCs w:val="28"/>
          <w:shd w:val="clear" w:color="auto" w:fill="FFFFFF"/>
        </w:rPr>
      </w:pPr>
      <w:r>
        <w:rPr>
          <w:rStyle w:val="13"/>
          <w:rFonts w:hint="eastAsia" w:ascii="宋体" w:hAnsi="宋体" w:cs="宋体"/>
          <w:b/>
          <w:bCs/>
          <w:i w:val="0"/>
          <w:iCs w:val="0"/>
          <w:caps w:val="0"/>
          <w:color w:val="1F2329"/>
          <w:spacing w:val="0"/>
          <w:sz w:val="28"/>
          <w:szCs w:val="28"/>
          <w:shd w:val="clear" w:color="auto" w:fill="FFFFFF"/>
          <w:lang w:val="en-US" w:eastAsia="zh-CN"/>
        </w:rPr>
        <w:t>2、</w:t>
      </w:r>
      <w:r>
        <w:rPr>
          <w:rStyle w:val="13"/>
          <w:rFonts w:hint="eastAsia" w:ascii="宋体" w:hAnsi="宋体" w:eastAsia="宋体" w:cs="宋体"/>
          <w:b/>
          <w:bCs/>
          <w:i w:val="0"/>
          <w:iCs w:val="0"/>
          <w:caps w:val="0"/>
          <w:color w:val="1F2329"/>
          <w:spacing w:val="0"/>
          <w:sz w:val="28"/>
          <w:szCs w:val="28"/>
          <w:shd w:val="clear" w:color="auto" w:fill="FFFFFF"/>
        </w:rPr>
        <w:t>24 年名师工作室</w:t>
      </w:r>
      <w:r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sz w:val="28"/>
          <w:szCs w:val="28"/>
          <w:shd w:val="clear" w:color="auto" w:fill="FFFFFF"/>
        </w:rPr>
        <w:t>：2.74 万元，主要用于物理名师工作室物资采购及培训。</w:t>
      </w:r>
    </w:p>
    <w:p w14:paraId="14333A41">
      <w:pPr>
        <w:keepNext w:val="0"/>
        <w:keepLines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spacing w:before="180" w:beforeAutospacing="0" w:after="0" w:afterAutospacing="0"/>
        <w:ind w:right="0" w:rightChars="0" w:firstLine="562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cs="宋体"/>
          <w:b/>
          <w:bCs/>
          <w:i w:val="0"/>
          <w:iCs w:val="0"/>
          <w:caps w:val="0"/>
          <w:color w:val="1F2329"/>
          <w:spacing w:val="0"/>
          <w:sz w:val="28"/>
          <w:szCs w:val="28"/>
          <w:shd w:val="clear" w:color="auto" w:fill="FFFFFF"/>
          <w:lang w:val="en-US" w:eastAsia="zh-CN"/>
        </w:rPr>
        <w:t>3、</w:t>
      </w:r>
      <w:r>
        <w:rPr>
          <w:rStyle w:val="13"/>
          <w:rFonts w:hint="eastAsia" w:ascii="宋体" w:hAnsi="宋体" w:eastAsia="宋体" w:cs="宋体"/>
          <w:b/>
          <w:bCs/>
          <w:i w:val="0"/>
          <w:iCs w:val="0"/>
          <w:caps w:val="0"/>
          <w:color w:val="1F2329"/>
          <w:spacing w:val="0"/>
          <w:sz w:val="28"/>
          <w:szCs w:val="28"/>
          <w:shd w:val="clear" w:color="auto" w:fill="FFFFFF"/>
        </w:rPr>
        <w:t>推倒重建工程</w:t>
      </w:r>
      <w:r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sz w:val="28"/>
          <w:szCs w:val="28"/>
          <w:shd w:val="clear" w:color="auto" w:fill="FFFFFF"/>
        </w:rPr>
        <w:t>：68.8 万元，支付雕塑工程尾款及文化浮雕墙建设。</w:t>
      </w:r>
    </w:p>
    <w:p w14:paraId="25C7E5B5">
      <w:pPr>
        <w:keepNext w:val="0"/>
        <w:keepLines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spacing w:before="180" w:beforeAutospacing="0" w:after="0" w:afterAutospacing="0"/>
        <w:ind w:left="360" w:leftChars="0" w:right="0" w:rightChars="0" w:firstLine="281" w:firstLineChars="100"/>
        <w:rPr>
          <w:rFonts w:hint="eastAsia" w:ascii="宋体" w:hAnsi="宋体" w:eastAsia="宋体" w:cs="宋体"/>
          <w:sz w:val="28"/>
          <w:szCs w:val="28"/>
        </w:rPr>
      </w:pPr>
      <w:r>
        <w:rPr>
          <w:rStyle w:val="13"/>
          <w:rFonts w:hint="eastAsia" w:ascii="宋体" w:hAnsi="宋体" w:cs="宋体"/>
          <w:b/>
          <w:bCs/>
          <w:i w:val="0"/>
          <w:iCs w:val="0"/>
          <w:caps w:val="0"/>
          <w:color w:val="1F2329"/>
          <w:spacing w:val="0"/>
          <w:sz w:val="28"/>
          <w:szCs w:val="28"/>
          <w:shd w:val="clear" w:color="auto" w:fill="FFFFFF"/>
          <w:lang w:val="en-US" w:eastAsia="zh-CN"/>
        </w:rPr>
        <w:t>4、</w:t>
      </w:r>
      <w:r>
        <w:rPr>
          <w:rStyle w:val="13"/>
          <w:rFonts w:hint="eastAsia" w:ascii="宋体" w:hAnsi="宋体" w:eastAsia="宋体" w:cs="宋体"/>
          <w:b/>
          <w:bCs/>
          <w:i w:val="0"/>
          <w:iCs w:val="0"/>
          <w:caps w:val="0"/>
          <w:color w:val="1F2329"/>
          <w:spacing w:val="0"/>
          <w:sz w:val="28"/>
          <w:szCs w:val="28"/>
          <w:shd w:val="clear" w:color="auto" w:fill="FFFFFF"/>
        </w:rPr>
        <w:t>24 年市本级教育项目建设</w:t>
      </w:r>
      <w:r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sz w:val="28"/>
          <w:szCs w:val="28"/>
          <w:shd w:val="clear" w:color="auto" w:fill="FFFFFF"/>
        </w:rPr>
        <w:t>：69.98 万元，用于校园安全提质改造、监控加装及绿化工程。</w:t>
      </w:r>
    </w:p>
    <w:p w14:paraId="409AA95E">
      <w:pPr>
        <w:keepNext w:val="0"/>
        <w:keepLines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spacing w:before="180" w:beforeAutospacing="0" w:after="0" w:afterAutospacing="0"/>
        <w:ind w:left="360" w:leftChars="0" w:right="0" w:rightChars="0" w:firstLine="281" w:firstLineChars="100"/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sz w:val="28"/>
          <w:szCs w:val="28"/>
          <w:shd w:val="clear" w:color="auto" w:fill="FFFFFF"/>
        </w:rPr>
      </w:pPr>
      <w:r>
        <w:rPr>
          <w:rStyle w:val="13"/>
          <w:rFonts w:hint="eastAsia" w:ascii="宋体" w:hAnsi="宋体" w:cs="宋体"/>
          <w:b/>
          <w:bCs/>
          <w:i w:val="0"/>
          <w:iCs w:val="0"/>
          <w:caps w:val="0"/>
          <w:color w:val="1F2329"/>
          <w:spacing w:val="0"/>
          <w:sz w:val="28"/>
          <w:szCs w:val="28"/>
          <w:shd w:val="clear" w:color="auto" w:fill="FFFFFF"/>
          <w:lang w:val="en-US" w:eastAsia="zh-CN"/>
        </w:rPr>
        <w:t>5、</w:t>
      </w:r>
      <w:r>
        <w:rPr>
          <w:rStyle w:val="13"/>
          <w:rFonts w:hint="eastAsia" w:ascii="宋体" w:hAnsi="宋体" w:eastAsia="宋体" w:cs="宋体"/>
          <w:b/>
          <w:bCs/>
          <w:i w:val="0"/>
          <w:iCs w:val="0"/>
          <w:caps w:val="0"/>
          <w:color w:val="1F2329"/>
          <w:spacing w:val="0"/>
          <w:sz w:val="28"/>
          <w:szCs w:val="28"/>
          <w:shd w:val="clear" w:color="auto" w:fill="FFFFFF"/>
        </w:rPr>
        <w:t>24 年薄改资金</w:t>
      </w:r>
      <w:r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sz w:val="28"/>
          <w:szCs w:val="28"/>
          <w:shd w:val="clear" w:color="auto" w:fill="FFFFFF"/>
        </w:rPr>
        <w:t>：54.96 万元，采购护眼灯及机器人设备。</w:t>
      </w:r>
    </w:p>
    <w:p w14:paraId="4248902C">
      <w:pPr>
        <w:keepNext w:val="0"/>
        <w:keepLines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spacing w:before="180" w:beforeAutospacing="0" w:after="0" w:afterAutospacing="0"/>
        <w:ind w:left="360" w:leftChars="0" w:right="0" w:rightChars="0" w:firstLine="281" w:firstLineChars="100"/>
        <w:rPr>
          <w:rFonts w:hint="eastAsia" w:ascii="宋体" w:hAnsi="宋体" w:eastAsia="宋体" w:cs="宋体"/>
          <w:sz w:val="28"/>
          <w:szCs w:val="28"/>
        </w:rPr>
      </w:pPr>
      <w:r>
        <w:rPr>
          <w:rStyle w:val="13"/>
          <w:rFonts w:hint="eastAsia" w:ascii="宋体" w:hAnsi="宋体" w:cs="宋体"/>
          <w:b/>
          <w:bCs/>
          <w:i w:val="0"/>
          <w:iCs w:val="0"/>
          <w:caps w:val="0"/>
          <w:color w:val="1F2329"/>
          <w:spacing w:val="0"/>
          <w:sz w:val="28"/>
          <w:szCs w:val="28"/>
          <w:shd w:val="clear" w:color="auto" w:fill="FFFFFF"/>
          <w:lang w:val="en-US" w:eastAsia="zh-CN"/>
        </w:rPr>
        <w:t>6、</w:t>
      </w:r>
      <w:r>
        <w:rPr>
          <w:rStyle w:val="13"/>
          <w:rFonts w:hint="eastAsia" w:ascii="宋体" w:hAnsi="宋体" w:eastAsia="宋体" w:cs="宋体"/>
          <w:b/>
          <w:bCs/>
          <w:i w:val="0"/>
          <w:iCs w:val="0"/>
          <w:caps w:val="0"/>
          <w:color w:val="1F2329"/>
          <w:spacing w:val="0"/>
          <w:sz w:val="28"/>
          <w:szCs w:val="28"/>
          <w:shd w:val="clear" w:color="auto" w:fill="FFFFFF"/>
        </w:rPr>
        <w:t>扩班基础设施改造</w:t>
      </w:r>
      <w:r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sz w:val="28"/>
          <w:szCs w:val="28"/>
          <w:shd w:val="clear" w:color="auto" w:fill="FFFFFF"/>
        </w:rPr>
        <w:t>：50 万元，用于新教室改扩建及设备采购。</w:t>
      </w:r>
    </w:p>
    <w:p w14:paraId="3295857B">
      <w:pPr>
        <w:keepNext w:val="0"/>
        <w:keepLines w:val="0"/>
        <w:widowControl/>
        <w:numPr>
          <w:ilvl w:val="0"/>
          <w:numId w:val="1"/>
        </w:numPr>
        <w:suppressLineNumbers w:val="0"/>
        <w:pBdr>
          <w:left w:val="none" w:color="auto" w:sz="0" w:space="0"/>
        </w:pBdr>
        <w:spacing w:before="180" w:beforeAutospacing="0" w:after="0" w:afterAutospacing="0"/>
        <w:ind w:left="720" w:right="0" w:hanging="360"/>
        <w:rPr>
          <w:rFonts w:hint="eastAsia" w:ascii="宋体" w:hAnsi="宋体" w:eastAsia="宋体" w:cs="宋体"/>
          <w:sz w:val="28"/>
          <w:szCs w:val="28"/>
        </w:rPr>
      </w:pPr>
      <w:r>
        <w:rPr>
          <w:rStyle w:val="13"/>
          <w:rFonts w:hint="eastAsia" w:ascii="宋体" w:hAnsi="宋体" w:cs="宋体"/>
          <w:b/>
          <w:bCs/>
          <w:i w:val="0"/>
          <w:iCs w:val="0"/>
          <w:caps w:val="0"/>
          <w:color w:val="1F2329"/>
          <w:spacing w:val="0"/>
          <w:sz w:val="28"/>
          <w:szCs w:val="28"/>
          <w:shd w:val="clear" w:color="auto" w:fill="FFFFFF"/>
          <w:lang w:val="en-US" w:eastAsia="zh-CN"/>
        </w:rPr>
        <w:t>7、</w:t>
      </w:r>
      <w:r>
        <w:rPr>
          <w:rStyle w:val="13"/>
          <w:rFonts w:hint="eastAsia" w:ascii="宋体" w:hAnsi="宋体" w:eastAsia="宋体" w:cs="宋体"/>
          <w:b/>
          <w:bCs/>
          <w:i w:val="0"/>
          <w:iCs w:val="0"/>
          <w:caps w:val="0"/>
          <w:color w:val="1F2329"/>
          <w:spacing w:val="0"/>
          <w:sz w:val="28"/>
          <w:szCs w:val="28"/>
          <w:shd w:val="clear" w:color="auto" w:fill="FFFFFF"/>
        </w:rPr>
        <w:t>24 年语文市培</w:t>
      </w:r>
      <w:r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sz w:val="28"/>
          <w:szCs w:val="28"/>
          <w:shd w:val="clear" w:color="auto" w:fill="FFFFFF"/>
        </w:rPr>
        <w:t>：3.73 万元，开展市级语文教师专项培训。</w:t>
      </w:r>
    </w:p>
    <w:p w14:paraId="690F60F1">
      <w:pPr>
        <w:keepNext w:val="0"/>
        <w:keepLines w:val="0"/>
        <w:widowControl/>
        <w:numPr>
          <w:ilvl w:val="0"/>
          <w:numId w:val="1"/>
        </w:numPr>
        <w:suppressLineNumbers w:val="0"/>
        <w:pBdr>
          <w:left w:val="none" w:color="auto" w:sz="0" w:space="0"/>
        </w:pBdr>
        <w:spacing w:before="180" w:beforeAutospacing="0" w:after="0" w:afterAutospacing="0"/>
        <w:ind w:left="720" w:right="0" w:hanging="360"/>
        <w:rPr>
          <w:rFonts w:hint="eastAsia" w:ascii="宋体" w:hAnsi="宋体" w:eastAsia="宋体" w:cs="宋体"/>
          <w:sz w:val="28"/>
          <w:szCs w:val="28"/>
        </w:rPr>
      </w:pPr>
      <w:r>
        <w:rPr>
          <w:rStyle w:val="13"/>
          <w:rFonts w:hint="eastAsia" w:ascii="宋体" w:hAnsi="宋体" w:cs="宋体"/>
          <w:b/>
          <w:bCs/>
          <w:i w:val="0"/>
          <w:iCs w:val="0"/>
          <w:caps w:val="0"/>
          <w:color w:val="1F2329"/>
          <w:spacing w:val="0"/>
          <w:sz w:val="28"/>
          <w:szCs w:val="28"/>
          <w:shd w:val="clear" w:color="auto" w:fill="FFFFFF"/>
          <w:lang w:val="en-US" w:eastAsia="zh-CN"/>
        </w:rPr>
        <w:t>8、</w:t>
      </w:r>
      <w:r>
        <w:rPr>
          <w:rStyle w:val="13"/>
          <w:rFonts w:hint="eastAsia" w:ascii="宋体" w:hAnsi="宋体" w:eastAsia="宋体" w:cs="宋体"/>
          <w:b/>
          <w:bCs/>
          <w:i w:val="0"/>
          <w:iCs w:val="0"/>
          <w:caps w:val="0"/>
          <w:color w:val="1F2329"/>
          <w:spacing w:val="0"/>
          <w:sz w:val="28"/>
          <w:szCs w:val="28"/>
          <w:shd w:val="clear" w:color="auto" w:fill="FFFFFF"/>
        </w:rPr>
        <w:t>其他业务工作经费</w:t>
      </w:r>
      <w:r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sz w:val="28"/>
          <w:szCs w:val="28"/>
          <w:shd w:val="clear" w:color="auto" w:fill="FFFFFF"/>
        </w:rPr>
        <w:t>：311.72 万元，包括临聘教师工资、课后服务费等。</w:t>
      </w:r>
    </w:p>
    <w:p w14:paraId="37D0D89D">
      <w:pPr>
        <w:keepNext w:val="0"/>
        <w:keepLines w:val="0"/>
        <w:widowControl/>
        <w:numPr>
          <w:ilvl w:val="0"/>
          <w:numId w:val="1"/>
        </w:numPr>
        <w:suppressLineNumbers w:val="0"/>
        <w:pBdr>
          <w:left w:val="none" w:color="auto" w:sz="0" w:space="0"/>
        </w:pBdr>
        <w:spacing w:before="180" w:beforeAutospacing="0" w:after="0" w:afterAutospacing="0"/>
        <w:ind w:left="720" w:right="0" w:hanging="360"/>
        <w:rPr>
          <w:rFonts w:hint="eastAsia" w:ascii="宋体" w:hAnsi="宋体" w:eastAsia="宋体" w:cs="宋体"/>
          <w:sz w:val="28"/>
          <w:szCs w:val="28"/>
        </w:rPr>
      </w:pPr>
      <w:r>
        <w:rPr>
          <w:rStyle w:val="13"/>
          <w:rFonts w:hint="eastAsia" w:ascii="宋体" w:hAnsi="宋体" w:cs="宋体"/>
          <w:b/>
          <w:bCs/>
          <w:i w:val="0"/>
          <w:iCs w:val="0"/>
          <w:caps w:val="0"/>
          <w:color w:val="1F2329"/>
          <w:spacing w:val="0"/>
          <w:sz w:val="28"/>
          <w:szCs w:val="28"/>
          <w:shd w:val="clear" w:color="auto" w:fill="FFFFFF"/>
          <w:lang w:val="en-US" w:eastAsia="zh-CN"/>
        </w:rPr>
        <w:t>9、</w:t>
      </w:r>
      <w:r>
        <w:rPr>
          <w:rStyle w:val="13"/>
          <w:rFonts w:hint="eastAsia" w:ascii="宋体" w:hAnsi="宋体" w:eastAsia="宋体" w:cs="宋体"/>
          <w:b/>
          <w:bCs/>
          <w:i w:val="0"/>
          <w:iCs w:val="0"/>
          <w:caps w:val="0"/>
          <w:color w:val="1F2329"/>
          <w:spacing w:val="0"/>
          <w:sz w:val="28"/>
          <w:szCs w:val="28"/>
          <w:shd w:val="clear" w:color="auto" w:fill="FFFFFF"/>
        </w:rPr>
        <w:t>运行维护经费</w:t>
      </w:r>
      <w:r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sz w:val="28"/>
          <w:szCs w:val="28"/>
          <w:shd w:val="clear" w:color="auto" w:fill="FFFFFF"/>
        </w:rPr>
        <w:t>：17.48 万元，用于校方责任险及保安经费。</w:t>
      </w:r>
    </w:p>
    <w:p w14:paraId="12C738D6">
      <w:pPr>
        <w:pStyle w:val="4"/>
        <w:keepNext w:val="0"/>
        <w:keepLines w:val="0"/>
        <w:widowControl/>
        <w:suppressLineNumbers w:val="0"/>
        <w:pBdr>
          <w:bottom w:val="none" w:color="auto" w:sz="0" w:space="0"/>
        </w:pBdr>
        <w:spacing w:before="180" w:beforeAutospacing="0" w:after="0" w:afterAutospacing="0"/>
        <w:ind w:left="0" w:right="0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F2329"/>
          <w:spacing w:val="0"/>
          <w:sz w:val="28"/>
          <w:szCs w:val="28"/>
          <w:shd w:val="clear" w:color="auto" w:fill="FFFFFF"/>
        </w:rPr>
        <w:t>（二）总体预算与执行情况</w:t>
      </w:r>
    </w:p>
    <w:p w14:paraId="039C121C">
      <w:pPr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color="auto" w:fill="FFFFFF"/>
        <w:bidi w:val="0"/>
        <w:spacing w:before="180" w:beforeAutospacing="0" w:after="0" w:afterAutospacing="0"/>
        <w:ind w:left="0" w:right="0" w:firstLine="560" w:firstLineChars="200"/>
        <w:jc w:val="left"/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2024 年项目预算总额为 582.62 万元，实际执行数 582.62 万元，预算执行率 100%。其中本级专项资金项目预算 255.98 万元，执行 254.51 万元，结余 1.47 万元（年底财政收回）。各项目资金到位及时，除名师工作室因资金下达较晚（11 月）导致执行率 55% 外，其余项目执行率均达 99% 以上。</w:t>
      </w:r>
    </w:p>
    <w:p w14:paraId="4B661CF8">
      <w:pPr>
        <w:pStyle w:val="3"/>
        <w:keepNext w:val="0"/>
        <w:keepLines w:val="0"/>
        <w:widowControl/>
        <w:suppressLineNumbers w:val="0"/>
        <w:pBdr>
          <w:bottom w:val="none" w:color="auto" w:sz="0" w:space="0"/>
        </w:pBdr>
        <w:spacing w:before="180" w:beforeAutospacing="0" w:after="0" w:afterAutospacing="0"/>
        <w:ind w:left="0" w:right="0"/>
        <w:rPr>
          <w:rFonts w:hint="eastAsia"/>
          <w:b/>
          <w:bCs/>
          <w:i w:val="0"/>
          <w:iCs w:val="0"/>
          <w:caps w:val="0"/>
          <w:color w:val="1F2329"/>
          <w:spacing w:val="0"/>
          <w:shd w:val="clear" w:color="auto" w:fill="FFFFFF"/>
        </w:rPr>
      </w:pPr>
      <w:r>
        <w:rPr>
          <w:rFonts w:hint="eastAsia"/>
          <w:b/>
          <w:bCs/>
          <w:i w:val="0"/>
          <w:iCs w:val="0"/>
          <w:caps w:val="0"/>
          <w:color w:val="1F2329"/>
          <w:spacing w:val="0"/>
          <w:shd w:val="clear" w:color="auto" w:fill="FFFFFF"/>
        </w:rPr>
        <w:t>二、项目自评工作开展情况</w:t>
      </w:r>
    </w:p>
    <w:p w14:paraId="42FF6221">
      <w:pPr>
        <w:pStyle w:val="4"/>
        <w:keepNext w:val="0"/>
        <w:keepLines w:val="0"/>
        <w:widowControl/>
        <w:suppressLineNumbers w:val="0"/>
        <w:pBdr>
          <w:bottom w:val="none" w:color="auto" w:sz="0" w:space="0"/>
        </w:pBdr>
        <w:spacing w:before="180" w:beforeAutospacing="0" w:after="0" w:afterAutospacing="0"/>
        <w:ind w:left="0" w:right="0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F2329"/>
          <w:spacing w:val="0"/>
          <w:sz w:val="28"/>
          <w:szCs w:val="28"/>
          <w:shd w:val="clear" w:color="auto" w:fill="FFFFFF"/>
        </w:rPr>
        <w:t>（一）自评工作覆盖范围</w:t>
      </w:r>
    </w:p>
    <w:p w14:paraId="5CA56716">
      <w:pPr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color="auto" w:fill="FFFFFF"/>
        <w:bidi w:val="0"/>
        <w:spacing w:before="180" w:beforeAutospacing="0" w:after="0" w:afterAutospacing="0"/>
        <w:ind w:left="0" w:right="0" w:firstLine="560" w:firstLineChars="200"/>
        <w:jc w:val="left"/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学校对所有项目支出实现 100% 自评覆盖，涉及资产处置、教学设施改造、教师培训等各类项目，涵盖资金管理、实施过程、绩效目标完成情况等全流程评估。</w:t>
      </w:r>
    </w:p>
    <w:p w14:paraId="5C182062">
      <w:pPr>
        <w:pStyle w:val="4"/>
        <w:keepNext w:val="0"/>
        <w:keepLines w:val="0"/>
        <w:widowControl/>
        <w:suppressLineNumbers w:val="0"/>
        <w:pBdr>
          <w:bottom w:val="none" w:color="auto" w:sz="0" w:space="0"/>
        </w:pBdr>
        <w:spacing w:before="180" w:beforeAutospacing="0" w:after="0" w:afterAutospacing="0"/>
        <w:ind w:left="0" w:right="0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F2329"/>
          <w:spacing w:val="0"/>
          <w:sz w:val="28"/>
          <w:szCs w:val="28"/>
          <w:shd w:val="clear" w:color="auto" w:fill="FFFFFF"/>
        </w:rPr>
        <w:t>（二）组织开展程序</w:t>
      </w:r>
    </w:p>
    <w:p w14:paraId="7EB9F15A">
      <w:pPr>
        <w:keepNext w:val="0"/>
        <w:keepLines w:val="0"/>
        <w:widowControl/>
        <w:numPr>
          <w:ilvl w:val="0"/>
          <w:numId w:val="2"/>
        </w:numPr>
        <w:suppressLineNumbers w:val="0"/>
        <w:pBdr>
          <w:left w:val="none" w:color="auto" w:sz="0" w:space="0"/>
        </w:pBdr>
        <w:spacing w:before="180" w:beforeAutospacing="0" w:after="0" w:afterAutospacing="0"/>
        <w:ind w:left="720" w:right="0" w:hanging="360"/>
        <w:rPr>
          <w:rFonts w:hint="eastAsia" w:ascii="宋体" w:hAnsi="宋体" w:eastAsia="宋体" w:cs="宋体"/>
          <w:sz w:val="28"/>
          <w:szCs w:val="28"/>
        </w:rPr>
      </w:pPr>
      <w:r>
        <w:rPr>
          <w:rStyle w:val="13"/>
          <w:rFonts w:hint="eastAsia" w:ascii="宋体" w:hAnsi="宋体" w:eastAsia="宋体" w:cs="宋体"/>
          <w:b/>
          <w:bCs/>
          <w:i w:val="0"/>
          <w:iCs w:val="0"/>
          <w:caps w:val="0"/>
          <w:color w:val="1F2329"/>
          <w:spacing w:val="0"/>
          <w:sz w:val="28"/>
          <w:szCs w:val="28"/>
          <w:shd w:val="clear" w:color="auto" w:fill="FFFFFF"/>
        </w:rPr>
        <w:t>成立自评小组</w:t>
      </w:r>
      <w:r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sz w:val="28"/>
          <w:szCs w:val="28"/>
          <w:shd w:val="clear" w:color="auto" w:fill="FFFFFF"/>
        </w:rPr>
        <w:t>：</w:t>
      </w:r>
      <w:r>
        <w:rPr>
          <w:rFonts w:hint="eastAsia" w:ascii="宋体" w:hAnsi="宋体" w:cs="宋体"/>
          <w:i w:val="0"/>
          <w:iCs w:val="0"/>
          <w:caps w:val="0"/>
          <w:color w:val="1F2329"/>
          <w:spacing w:val="0"/>
          <w:sz w:val="28"/>
          <w:szCs w:val="28"/>
          <w:shd w:val="clear" w:color="auto" w:fill="FFFFFF"/>
          <w:lang w:val="en-US" w:eastAsia="zh-CN"/>
        </w:rPr>
        <w:t>财务</w:t>
      </w:r>
      <w:r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sz w:val="28"/>
          <w:szCs w:val="28"/>
          <w:shd w:val="clear" w:color="auto" w:fill="FFFFFF"/>
        </w:rPr>
        <w:t>牵头，</w:t>
      </w:r>
      <w:r>
        <w:rPr>
          <w:rFonts w:hint="eastAsia" w:ascii="宋体" w:hAnsi="宋体" w:cs="宋体"/>
          <w:i w:val="0"/>
          <w:iCs w:val="0"/>
          <w:caps w:val="0"/>
          <w:color w:val="1F2329"/>
          <w:spacing w:val="0"/>
          <w:sz w:val="28"/>
          <w:szCs w:val="28"/>
          <w:shd w:val="clear" w:color="auto" w:fill="FFFFFF"/>
          <w:lang w:val="en-US" w:eastAsia="zh-CN"/>
        </w:rPr>
        <w:t>信息中心</w:t>
      </w:r>
      <w:r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sz w:val="28"/>
          <w:szCs w:val="28"/>
          <w:shd w:val="clear" w:color="auto" w:fill="FFFFFF"/>
        </w:rPr>
        <w:t>、总务、教务等部门组成专项小组，明确分工责任。</w:t>
      </w:r>
    </w:p>
    <w:p w14:paraId="2E3CE059">
      <w:pPr>
        <w:keepNext w:val="0"/>
        <w:keepLines w:val="0"/>
        <w:widowControl/>
        <w:numPr>
          <w:ilvl w:val="0"/>
          <w:numId w:val="2"/>
        </w:numPr>
        <w:suppressLineNumbers w:val="0"/>
        <w:pBdr>
          <w:left w:val="none" w:color="auto" w:sz="0" w:space="0"/>
        </w:pBdr>
        <w:spacing w:before="180" w:beforeAutospacing="0" w:after="0" w:afterAutospacing="0"/>
        <w:ind w:left="720" w:right="0" w:hanging="360"/>
        <w:rPr>
          <w:rFonts w:hint="eastAsia" w:ascii="宋体" w:hAnsi="宋体" w:eastAsia="宋体" w:cs="宋体"/>
          <w:sz w:val="28"/>
          <w:szCs w:val="28"/>
        </w:rPr>
      </w:pPr>
      <w:r>
        <w:rPr>
          <w:rStyle w:val="13"/>
          <w:rFonts w:hint="eastAsia" w:ascii="宋体" w:hAnsi="宋体" w:eastAsia="宋体" w:cs="宋体"/>
          <w:b/>
          <w:bCs/>
          <w:i w:val="0"/>
          <w:iCs w:val="0"/>
          <w:caps w:val="0"/>
          <w:color w:val="1F2329"/>
          <w:spacing w:val="0"/>
          <w:sz w:val="28"/>
          <w:szCs w:val="28"/>
          <w:shd w:val="clear" w:color="auto" w:fill="FFFFFF"/>
        </w:rPr>
        <w:t>制定评估方案</w:t>
      </w:r>
      <w:r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sz w:val="28"/>
          <w:szCs w:val="28"/>
          <w:shd w:val="clear" w:color="auto" w:fill="FFFFFF"/>
        </w:rPr>
        <w:t>：依据《项目支出绩效评价管理办法》，结合项目特点设定评价指标。</w:t>
      </w:r>
    </w:p>
    <w:p w14:paraId="641E0543">
      <w:pPr>
        <w:keepNext w:val="0"/>
        <w:keepLines w:val="0"/>
        <w:widowControl/>
        <w:numPr>
          <w:ilvl w:val="0"/>
          <w:numId w:val="2"/>
        </w:numPr>
        <w:suppressLineNumbers w:val="0"/>
        <w:pBdr>
          <w:left w:val="none" w:color="auto" w:sz="0" w:space="0"/>
        </w:pBdr>
        <w:spacing w:before="180" w:beforeAutospacing="0" w:after="0" w:afterAutospacing="0"/>
        <w:ind w:left="720" w:right="0" w:hanging="360"/>
        <w:rPr>
          <w:rFonts w:hint="eastAsia" w:ascii="宋体" w:hAnsi="宋体" w:eastAsia="宋体" w:cs="宋体"/>
          <w:sz w:val="28"/>
          <w:szCs w:val="28"/>
        </w:rPr>
      </w:pPr>
      <w:r>
        <w:rPr>
          <w:rStyle w:val="13"/>
          <w:rFonts w:hint="eastAsia" w:ascii="宋体" w:hAnsi="宋体" w:eastAsia="宋体" w:cs="宋体"/>
          <w:b/>
          <w:bCs/>
          <w:i w:val="0"/>
          <w:iCs w:val="0"/>
          <w:caps w:val="0"/>
          <w:color w:val="1F2329"/>
          <w:spacing w:val="0"/>
          <w:sz w:val="28"/>
          <w:szCs w:val="28"/>
          <w:shd w:val="clear" w:color="auto" w:fill="FFFFFF"/>
        </w:rPr>
        <w:t>资料收集与核查</w:t>
      </w:r>
      <w:r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sz w:val="28"/>
          <w:szCs w:val="28"/>
          <w:shd w:val="clear" w:color="auto" w:fill="FFFFFF"/>
        </w:rPr>
        <w:t>：收集项目立项文件、资金凭证、验收报告等资料，实地核查项目实施效果。</w:t>
      </w:r>
    </w:p>
    <w:p w14:paraId="2229D253">
      <w:pPr>
        <w:keepNext w:val="0"/>
        <w:keepLines w:val="0"/>
        <w:widowControl/>
        <w:numPr>
          <w:ilvl w:val="0"/>
          <w:numId w:val="2"/>
        </w:numPr>
        <w:suppressLineNumbers w:val="0"/>
        <w:pBdr>
          <w:left w:val="none" w:color="auto" w:sz="0" w:space="0"/>
        </w:pBdr>
        <w:spacing w:before="180" w:beforeAutospacing="0" w:after="0" w:afterAutospacing="0"/>
        <w:ind w:left="720" w:right="0" w:hanging="360"/>
        <w:rPr>
          <w:rFonts w:hint="eastAsia" w:ascii="宋体" w:hAnsi="宋体" w:eastAsia="宋体" w:cs="宋体"/>
          <w:sz w:val="28"/>
          <w:szCs w:val="28"/>
        </w:rPr>
      </w:pPr>
      <w:r>
        <w:rPr>
          <w:rStyle w:val="13"/>
          <w:rFonts w:hint="eastAsia" w:ascii="宋体" w:hAnsi="宋体" w:eastAsia="宋体" w:cs="宋体"/>
          <w:b/>
          <w:bCs/>
          <w:i w:val="0"/>
          <w:iCs w:val="0"/>
          <w:caps w:val="0"/>
          <w:color w:val="1F2329"/>
          <w:spacing w:val="0"/>
          <w:sz w:val="28"/>
          <w:szCs w:val="28"/>
          <w:shd w:val="clear" w:color="auto" w:fill="FFFFFF"/>
        </w:rPr>
        <w:t>绩效分析与评分</w:t>
      </w:r>
      <w:r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sz w:val="28"/>
          <w:szCs w:val="28"/>
          <w:shd w:val="clear" w:color="auto" w:fill="FFFFFF"/>
        </w:rPr>
        <w:t>：对照绩效目标，从投入、过程、产出、效益四维度进行量化评分。</w:t>
      </w:r>
    </w:p>
    <w:p w14:paraId="2AA4894C">
      <w:pPr>
        <w:keepNext w:val="0"/>
        <w:keepLines w:val="0"/>
        <w:widowControl/>
        <w:numPr>
          <w:ilvl w:val="0"/>
          <w:numId w:val="2"/>
        </w:numPr>
        <w:suppressLineNumbers w:val="0"/>
        <w:pBdr>
          <w:left w:val="none" w:color="auto" w:sz="0" w:space="0"/>
        </w:pBdr>
        <w:spacing w:before="180" w:beforeAutospacing="0" w:after="0" w:afterAutospacing="0"/>
        <w:ind w:left="720" w:right="0" w:hanging="360"/>
        <w:rPr>
          <w:rFonts w:hint="eastAsia" w:ascii="宋体" w:hAnsi="宋体" w:eastAsia="宋体" w:cs="宋体"/>
          <w:sz w:val="28"/>
          <w:szCs w:val="28"/>
        </w:rPr>
      </w:pPr>
      <w:r>
        <w:rPr>
          <w:rStyle w:val="13"/>
          <w:rFonts w:hint="eastAsia" w:ascii="宋体" w:hAnsi="宋体" w:eastAsia="宋体" w:cs="宋体"/>
          <w:b/>
          <w:bCs/>
          <w:i w:val="0"/>
          <w:iCs w:val="0"/>
          <w:caps w:val="0"/>
          <w:color w:val="1F2329"/>
          <w:spacing w:val="0"/>
          <w:sz w:val="28"/>
          <w:szCs w:val="28"/>
          <w:shd w:val="clear" w:color="auto" w:fill="FFFFFF"/>
        </w:rPr>
        <w:t>形成自评报告</w:t>
      </w:r>
      <w:r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sz w:val="28"/>
          <w:szCs w:val="28"/>
          <w:shd w:val="clear" w:color="auto" w:fill="FFFFFF"/>
        </w:rPr>
        <w:t>：各项目单位独立撰写报告，经小组审核后汇总。</w:t>
      </w:r>
    </w:p>
    <w:p w14:paraId="4C43A0D6">
      <w:pPr>
        <w:pStyle w:val="4"/>
        <w:keepNext w:val="0"/>
        <w:keepLines w:val="0"/>
        <w:widowControl/>
        <w:suppressLineNumbers w:val="0"/>
        <w:pBdr>
          <w:bottom w:val="none" w:color="auto" w:sz="0" w:space="0"/>
        </w:pBdr>
        <w:spacing w:before="180" w:beforeAutospacing="0" w:after="0" w:afterAutospacing="0"/>
        <w:ind w:left="0" w:right="0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F2329"/>
          <w:spacing w:val="0"/>
          <w:sz w:val="28"/>
          <w:szCs w:val="28"/>
          <w:shd w:val="clear" w:color="auto" w:fill="FFFFFF"/>
        </w:rPr>
        <w:t>（三）责任单位</w:t>
      </w:r>
    </w:p>
    <w:p w14:paraId="0542E07B">
      <w:pPr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color="auto" w:fill="FFFFFF"/>
        <w:bidi w:val="0"/>
        <w:spacing w:before="180" w:beforeAutospacing="0" w:after="0" w:afterAutospacing="0"/>
        <w:ind w:left="0" w:right="0" w:firstLine="560" w:firstLineChars="200"/>
        <w:jc w:val="left"/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项目实施单位为怀化市实验中学，主管部门为怀化市教育局。学校财务室负责资金管理，各项目归口部门（如总务处、教研室）负责具体实施与自评，纪检部门全程监督。</w:t>
      </w:r>
    </w:p>
    <w:p w14:paraId="6F6600D4">
      <w:pPr>
        <w:pStyle w:val="3"/>
        <w:keepNext w:val="0"/>
        <w:keepLines w:val="0"/>
        <w:widowControl/>
        <w:suppressLineNumbers w:val="0"/>
        <w:pBdr>
          <w:bottom w:val="none" w:color="auto" w:sz="0" w:space="0"/>
        </w:pBdr>
        <w:spacing w:before="180" w:beforeAutospacing="0" w:after="0" w:afterAutospacing="0"/>
        <w:ind w:left="0" w:right="0"/>
        <w:rPr>
          <w:rFonts w:hint="eastAsia"/>
          <w:b/>
          <w:bCs/>
          <w:i w:val="0"/>
          <w:iCs w:val="0"/>
          <w:caps w:val="0"/>
          <w:color w:val="1F2329"/>
          <w:spacing w:val="0"/>
          <w:shd w:val="clear" w:color="auto" w:fill="FFFFFF"/>
        </w:rPr>
      </w:pPr>
      <w:r>
        <w:rPr>
          <w:rFonts w:hint="eastAsia"/>
          <w:b/>
          <w:bCs/>
          <w:i w:val="0"/>
          <w:iCs w:val="0"/>
          <w:caps w:val="0"/>
          <w:color w:val="1F2329"/>
          <w:spacing w:val="0"/>
          <w:shd w:val="clear" w:color="auto" w:fill="FFFFFF"/>
        </w:rPr>
        <w:t>三、项目自评结果及分析</w:t>
      </w:r>
    </w:p>
    <w:p w14:paraId="7759550C">
      <w:pPr>
        <w:pStyle w:val="4"/>
        <w:keepNext w:val="0"/>
        <w:keepLines w:val="0"/>
        <w:widowControl/>
        <w:suppressLineNumbers w:val="0"/>
        <w:pBdr>
          <w:bottom w:val="none" w:color="auto" w:sz="0" w:space="0"/>
        </w:pBdr>
        <w:spacing w:before="180" w:beforeAutospacing="0" w:after="0" w:afterAutospacing="0"/>
        <w:ind w:left="0" w:right="0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F2329"/>
          <w:spacing w:val="0"/>
          <w:sz w:val="28"/>
          <w:szCs w:val="28"/>
          <w:shd w:val="clear" w:color="auto" w:fill="FFFFFF"/>
        </w:rPr>
        <w:t>（一）自评分数汇总及分析</w:t>
      </w:r>
    </w:p>
    <w:tbl>
      <w:tblPr>
        <w:tblStyle w:val="10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92"/>
        <w:gridCol w:w="1241"/>
        <w:gridCol w:w="2941"/>
        <w:gridCol w:w="2885"/>
      </w:tblGrid>
      <w:tr w14:paraId="0256E7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</w:trPr>
        <w:tc>
          <w:tcPr>
            <w:tcW w:w="0" w:type="auto"/>
            <w:tcBorders>
              <w:top w:val="nil"/>
              <w:left w:val="nil"/>
              <w:bottom w:val="nil"/>
            </w:tcBorders>
            <w:noWrap w:val="0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2C4811A9">
            <w:pPr>
              <w:keepNext w:val="0"/>
              <w:keepLines w:val="0"/>
              <w:widowControl/>
              <w:suppressLineNumbers w:val="0"/>
              <w:bidi w:val="0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  <w:lang w:val="en-US" w:eastAsia="zh-CN" w:bidi="ar"/>
              </w:rPr>
              <w:t>项目名称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noWrap w:val="0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2F182F2F">
            <w:pPr>
              <w:keepNext w:val="0"/>
              <w:keepLines w:val="0"/>
              <w:widowControl/>
              <w:suppressLineNumbers w:val="0"/>
              <w:bidi w:val="0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  <w:lang w:val="en-US" w:eastAsia="zh-CN" w:bidi="ar"/>
              </w:rPr>
              <w:t>自评分数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noWrap w:val="0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5A91109D">
            <w:pPr>
              <w:keepNext w:val="0"/>
              <w:keepLines w:val="0"/>
              <w:widowControl/>
              <w:suppressLineNumbers w:val="0"/>
              <w:bidi w:val="0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  <w:lang w:val="en-US" w:eastAsia="zh-CN" w:bidi="ar"/>
              </w:rPr>
              <w:t>主要得分点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663DFBA9">
            <w:pPr>
              <w:keepNext w:val="0"/>
              <w:keepLines w:val="0"/>
              <w:widowControl/>
              <w:suppressLineNumbers w:val="0"/>
              <w:bidi w:val="0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  <w:lang w:val="en-US" w:eastAsia="zh-CN" w:bidi="ar"/>
              </w:rPr>
              <w:t>扣分原因</w:t>
            </w:r>
          </w:p>
        </w:tc>
      </w:tr>
      <w:tr w14:paraId="000BFC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</w:tcBorders>
            <w:noWrap w:val="0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657DE8EB">
            <w:pPr>
              <w:keepNext w:val="0"/>
              <w:keepLines w:val="0"/>
              <w:widowControl/>
              <w:suppressLineNumbers w:val="0"/>
              <w:bidi w:val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资产处置中介费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noWrap w:val="0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7519A336">
            <w:pPr>
              <w:keepNext w:val="0"/>
              <w:keepLines w:val="0"/>
              <w:widowControl/>
              <w:suppressLineNumbers w:val="0"/>
              <w:bidi w:val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noWrap w:val="0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10D95DB7">
            <w:pPr>
              <w:keepNext w:val="0"/>
              <w:keepLines w:val="0"/>
              <w:widowControl/>
              <w:suppressLineNumbers w:val="0"/>
              <w:bidi w:val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资金使用规范，资产处置效率高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72983D18">
            <w:pPr>
              <w:keepNext w:val="0"/>
              <w:keepLines w:val="0"/>
              <w:widowControl/>
              <w:suppressLineNumbers w:val="0"/>
              <w:bidi w:val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无</w:t>
            </w:r>
          </w:p>
        </w:tc>
      </w:tr>
      <w:tr w14:paraId="460C40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</w:tcBorders>
            <w:noWrap w:val="0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27BB7BEA">
            <w:pPr>
              <w:keepNext w:val="0"/>
              <w:keepLines w:val="0"/>
              <w:widowControl/>
              <w:suppressLineNumbers w:val="0"/>
              <w:bidi w:val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24 年名师工作室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noWrap w:val="0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4CB44A8C">
            <w:pPr>
              <w:keepNext w:val="0"/>
              <w:keepLines w:val="0"/>
              <w:widowControl/>
              <w:suppressLineNumbers w:val="0"/>
              <w:bidi w:val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noWrap w:val="0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6193E7C0">
            <w:pPr>
              <w:keepNext w:val="0"/>
              <w:keepLines w:val="0"/>
              <w:widowControl/>
              <w:suppressLineNumbers w:val="0"/>
              <w:bidi w:val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教师满意度高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02F8EFDA">
            <w:pPr>
              <w:keepNext w:val="0"/>
              <w:keepLines w:val="0"/>
              <w:widowControl/>
              <w:suppressLineNumbers w:val="0"/>
              <w:bidi w:val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资金下达晚（11 月），支出进度 55%</w:t>
            </w:r>
          </w:p>
        </w:tc>
      </w:tr>
      <w:tr w14:paraId="6FDA99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</w:tcBorders>
            <w:noWrap w:val="0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4FDB6EB6">
            <w:pPr>
              <w:keepNext w:val="0"/>
              <w:keepLines w:val="0"/>
              <w:widowControl/>
              <w:suppressLineNumbers w:val="0"/>
              <w:bidi w:val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推倒重建工程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noWrap w:val="0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4AFAE325">
            <w:pPr>
              <w:keepNext w:val="0"/>
              <w:keepLines w:val="0"/>
              <w:widowControl/>
              <w:suppressLineNumbers w:val="0"/>
              <w:bidi w:val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noWrap w:val="0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4AF9905F">
            <w:pPr>
              <w:keepNext w:val="0"/>
              <w:keepLines w:val="0"/>
              <w:widowControl/>
              <w:suppressLineNumbers w:val="0"/>
              <w:bidi w:val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工程质量优，文化浮雕墙社会效益显著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7250E714">
            <w:pPr>
              <w:keepNext w:val="0"/>
              <w:keepLines w:val="0"/>
              <w:widowControl/>
              <w:suppressLineNumbers w:val="0"/>
              <w:bidi w:val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无</w:t>
            </w:r>
          </w:p>
        </w:tc>
      </w:tr>
      <w:tr w14:paraId="729671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</w:tcBorders>
            <w:noWrap w:val="0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4FF626B8">
            <w:pPr>
              <w:keepNext w:val="0"/>
              <w:keepLines w:val="0"/>
              <w:widowControl/>
              <w:suppressLineNumbers w:val="0"/>
              <w:bidi w:val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24 年市本级教育项目建设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noWrap w:val="0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1647E9DA">
            <w:pPr>
              <w:keepNext w:val="0"/>
              <w:keepLines w:val="0"/>
              <w:widowControl/>
              <w:suppressLineNumbers w:val="0"/>
              <w:bidi w:val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noWrap w:val="0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6BEB7FFE">
            <w:pPr>
              <w:keepNext w:val="0"/>
              <w:keepLines w:val="0"/>
              <w:widowControl/>
              <w:suppressLineNumbers w:val="0"/>
              <w:bidi w:val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安全设施改造全面，师生满意度 98%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4584B0D4">
            <w:pPr>
              <w:keepNext w:val="0"/>
              <w:keepLines w:val="0"/>
              <w:widowControl/>
              <w:suppressLineNumbers w:val="0"/>
              <w:bidi w:val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无</w:t>
            </w:r>
          </w:p>
        </w:tc>
      </w:tr>
      <w:tr w14:paraId="2F2559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</w:tcBorders>
            <w:noWrap w:val="0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1BF61AB8">
            <w:pPr>
              <w:keepNext w:val="0"/>
              <w:keepLines w:val="0"/>
              <w:widowControl/>
              <w:suppressLineNumbers w:val="0"/>
              <w:bidi w:val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24 年薄改资金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noWrap w:val="0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4889B00C">
            <w:pPr>
              <w:keepNext w:val="0"/>
              <w:keepLines w:val="0"/>
              <w:widowControl/>
              <w:suppressLineNumbers w:val="0"/>
              <w:bidi w:val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noWrap w:val="0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77440876">
            <w:pPr>
              <w:keepNext w:val="0"/>
              <w:keepLines w:val="0"/>
              <w:widowControl/>
              <w:suppressLineNumbers w:val="0"/>
              <w:bidi w:val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护眼灯与机器人课程效果显著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6CBEE3E0">
            <w:pPr>
              <w:keepNext w:val="0"/>
              <w:keepLines w:val="0"/>
              <w:widowControl/>
              <w:suppressLineNumbers w:val="0"/>
              <w:bidi w:val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无</w:t>
            </w:r>
          </w:p>
        </w:tc>
      </w:tr>
      <w:tr w14:paraId="79C09D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</w:tcBorders>
            <w:noWrap w:val="0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7E390C3B">
            <w:pPr>
              <w:keepNext w:val="0"/>
              <w:keepLines w:val="0"/>
              <w:widowControl/>
              <w:suppressLineNumbers w:val="0"/>
              <w:bidi w:val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扩班基础设施改造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noWrap w:val="0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69FE156C">
            <w:pPr>
              <w:keepNext w:val="0"/>
              <w:keepLines w:val="0"/>
              <w:widowControl/>
              <w:suppressLineNumbers w:val="0"/>
              <w:bidi w:val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noWrap w:val="0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60CD5229">
            <w:pPr>
              <w:keepNext w:val="0"/>
              <w:keepLines w:val="0"/>
              <w:widowControl/>
              <w:suppressLineNumbers w:val="0"/>
              <w:bidi w:val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新教室如期投入使用，解决扩班需求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5E6953BB">
            <w:pPr>
              <w:keepNext w:val="0"/>
              <w:keepLines w:val="0"/>
              <w:widowControl/>
              <w:suppressLineNumbers w:val="0"/>
              <w:bidi w:val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无</w:t>
            </w:r>
          </w:p>
        </w:tc>
      </w:tr>
      <w:tr w14:paraId="4E39C5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</w:tcBorders>
            <w:noWrap w:val="0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0E3518B7">
            <w:pPr>
              <w:keepNext w:val="0"/>
              <w:keepLines w:val="0"/>
              <w:widowControl/>
              <w:suppressLineNumbers w:val="0"/>
              <w:bidi w:val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24 年语文市培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noWrap w:val="0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3F8FBFED">
            <w:pPr>
              <w:keepNext w:val="0"/>
              <w:keepLines w:val="0"/>
              <w:widowControl/>
              <w:suppressLineNumbers w:val="0"/>
              <w:bidi w:val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noWrap w:val="0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0860C073">
            <w:pPr>
              <w:keepNext w:val="0"/>
              <w:keepLines w:val="0"/>
              <w:widowControl/>
              <w:suppressLineNumbers w:val="0"/>
              <w:bidi w:val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培训覆盖率 100%，教师教学能力提升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4DDA5295">
            <w:pPr>
              <w:keepNext w:val="0"/>
              <w:keepLines w:val="0"/>
              <w:widowControl/>
              <w:suppressLineNumbers w:val="0"/>
              <w:bidi w:val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无</w:t>
            </w:r>
          </w:p>
        </w:tc>
      </w:tr>
    </w:tbl>
    <w:p w14:paraId="3E2E6FC0">
      <w:pPr>
        <w:keepNext w:val="0"/>
        <w:keepLines w:val="0"/>
        <w:widowControl/>
        <w:suppressLineNumbers w:val="0"/>
        <w:spacing w:before="180" w:beforeAutospacing="0" w:after="0" w:afterAutospacing="0"/>
        <w:ind w:left="0" w:right="0"/>
        <w:jc w:val="left"/>
        <w:rPr>
          <w:rFonts w:hint="eastAsia" w:ascii="宋体" w:hAnsi="宋体" w:eastAsia="宋体" w:cs="宋体"/>
          <w:sz w:val="28"/>
          <w:szCs w:val="28"/>
        </w:rPr>
      </w:pPr>
    </w:p>
    <w:p w14:paraId="2396B1B0">
      <w:pPr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color="auto" w:fill="FFFFFF"/>
        <w:bidi w:val="0"/>
        <w:spacing w:before="180" w:beforeAutospacing="0" w:after="0" w:afterAutospacing="0"/>
        <w:ind w:left="0" w:right="0" w:firstLine="281" w:firstLineChars="100"/>
        <w:jc w:val="left"/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sz w:val="28"/>
          <w:szCs w:val="28"/>
        </w:rPr>
      </w:pPr>
      <w:r>
        <w:rPr>
          <w:rStyle w:val="13"/>
          <w:rFonts w:hint="eastAsia" w:ascii="宋体" w:hAnsi="宋体" w:eastAsia="宋体" w:cs="宋体"/>
          <w:b/>
          <w:bCs/>
          <w:i w:val="0"/>
          <w:iCs w:val="0"/>
          <w:caps w:val="0"/>
          <w:color w:val="1F2329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分析</w:t>
      </w:r>
      <w:r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：整体自评结果优良，6 个项目满分，1 个项目（名师工作室）因资金下达时间较晚导致支出未达标。需重点优化资金审批流程，确保项目进度与资金到位同步。</w:t>
      </w:r>
    </w:p>
    <w:p w14:paraId="2B1127E5">
      <w:pPr>
        <w:pStyle w:val="4"/>
        <w:keepNext w:val="0"/>
        <w:keepLines w:val="0"/>
        <w:widowControl/>
        <w:suppressLineNumbers w:val="0"/>
        <w:pBdr>
          <w:bottom w:val="none" w:color="auto" w:sz="0" w:space="0"/>
        </w:pBdr>
        <w:spacing w:before="180" w:beforeAutospacing="0" w:after="0" w:afterAutospacing="0"/>
        <w:ind w:left="0" w:right="0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F2329"/>
          <w:spacing w:val="0"/>
          <w:sz w:val="28"/>
          <w:szCs w:val="28"/>
          <w:shd w:val="clear" w:color="auto" w:fill="FFFFFF"/>
        </w:rPr>
        <w:t>（二）预算执行情况分析</w:t>
      </w:r>
    </w:p>
    <w:p w14:paraId="07FEF773">
      <w:pPr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color="auto" w:fill="FFFFFF"/>
        <w:bidi w:val="0"/>
        <w:spacing w:before="180" w:beforeAutospacing="0" w:after="0" w:afterAutospacing="0"/>
        <w:ind w:left="0" w:right="0" w:firstLine="281" w:firstLineChars="100"/>
        <w:jc w:val="left"/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宋体" w:hAnsi="宋体" w:cs="宋体"/>
          <w:b/>
          <w:bCs/>
          <w:i w:val="0"/>
          <w:iCs w:val="0"/>
          <w:caps w:val="0"/>
          <w:color w:val="1F2329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1、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F2329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资金到位率：</w:t>
      </w:r>
      <w:r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本级专项资金到位率 100%，但名师工作室资金于 11 月下达，影响第四季度支出效率。</w:t>
      </w:r>
    </w:p>
    <w:p w14:paraId="695ABABF">
      <w:pPr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color="auto" w:fill="FFFFFF"/>
        <w:bidi w:val="0"/>
        <w:spacing w:before="180" w:beforeAutospacing="0" w:after="0" w:afterAutospacing="0"/>
        <w:ind w:left="0" w:right="0" w:firstLine="281" w:firstLineChars="100"/>
        <w:jc w:val="left"/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宋体" w:hAnsi="宋体" w:cs="宋体"/>
          <w:b/>
          <w:bCs/>
          <w:i w:val="0"/>
          <w:iCs w:val="0"/>
          <w:caps w:val="0"/>
          <w:color w:val="1F2329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2、支出规范性：</w:t>
      </w:r>
      <w:r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所有项目资金支付均符合政府采购及财务制度，无违规挪用情况。</w:t>
      </w:r>
    </w:p>
    <w:p w14:paraId="1BE297D4">
      <w:pPr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color="auto" w:fill="FFFFFF"/>
        <w:bidi w:val="0"/>
        <w:spacing w:before="180" w:beforeAutospacing="0" w:after="0" w:afterAutospacing="0"/>
        <w:ind w:right="0" w:firstLine="281" w:firstLineChars="100"/>
        <w:jc w:val="left"/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宋体" w:hAnsi="宋体" w:cs="宋体"/>
          <w:b/>
          <w:bCs/>
          <w:i w:val="0"/>
          <w:iCs w:val="0"/>
          <w:caps w:val="0"/>
          <w:color w:val="1F2329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3、结余原因：</w:t>
      </w:r>
      <w:r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名师工作室结余 2.26 万元，因指标下达时间不足 2 个月，部分培训计划延期至 2025 年；教育项目建设与薄改资金各结余 0.02 万元、0.04 万元，为尾款结算尾数差异。</w:t>
      </w:r>
    </w:p>
    <w:p w14:paraId="1F264603">
      <w:pPr>
        <w:pStyle w:val="4"/>
        <w:keepNext w:val="0"/>
        <w:keepLines w:val="0"/>
        <w:widowControl/>
        <w:suppressLineNumbers w:val="0"/>
        <w:pBdr>
          <w:bottom w:val="none" w:color="auto" w:sz="0" w:space="0"/>
        </w:pBdr>
        <w:spacing w:before="180" w:beforeAutospacing="0" w:after="0" w:afterAutospacing="0"/>
        <w:ind w:left="0" w:right="0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F2329"/>
          <w:spacing w:val="0"/>
          <w:sz w:val="28"/>
          <w:szCs w:val="28"/>
          <w:shd w:val="clear" w:color="auto" w:fill="FFFFFF"/>
        </w:rPr>
        <w:t>（三）资金管理情况分析</w:t>
      </w:r>
    </w:p>
    <w:p w14:paraId="7D79B7A1">
      <w:pPr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color="auto" w:fill="FFFFFF"/>
        <w:bidi w:val="0"/>
        <w:spacing w:before="180" w:beforeAutospacing="0" w:after="0" w:afterAutospacing="0"/>
        <w:ind w:left="0" w:right="0" w:firstLine="560" w:firstLineChars="200"/>
        <w:jc w:val="left"/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学校建立健全《专项资金管理办法》，实行 “专款专用、单独核算”，资金审批流程严格执行 “申请 - 审核 - 审批 - 支付” 四级制度。财务部门定期开展内部审计，确保资金使用可追溯。但名师工作室存在资金使用进度与项目计划不同步的问题，反映出资金计划与下达时间衔接需加强。</w:t>
      </w:r>
    </w:p>
    <w:p w14:paraId="63004058">
      <w:pPr>
        <w:pStyle w:val="4"/>
        <w:keepNext w:val="0"/>
        <w:keepLines w:val="0"/>
        <w:widowControl/>
        <w:suppressLineNumbers w:val="0"/>
        <w:pBdr>
          <w:bottom w:val="none" w:color="auto" w:sz="0" w:space="0"/>
        </w:pBdr>
        <w:spacing w:before="180" w:beforeAutospacing="0" w:after="0" w:afterAutospacing="0"/>
        <w:ind w:left="0" w:right="0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F2329"/>
          <w:spacing w:val="0"/>
          <w:sz w:val="28"/>
          <w:szCs w:val="28"/>
          <w:shd w:val="clear" w:color="auto" w:fill="FFFFFF"/>
        </w:rPr>
        <w:t>（四）总体绩效目标完成情况分析</w:t>
      </w:r>
    </w:p>
    <w:p w14:paraId="2A2AF333">
      <w:pPr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color="auto" w:fill="FFFFFF"/>
        <w:bidi w:val="0"/>
        <w:spacing w:before="180" w:beforeAutospacing="0" w:after="0" w:afterAutospacing="0"/>
        <w:ind w:left="0" w:right="0" w:firstLine="562" w:firstLineChars="200"/>
        <w:jc w:val="left"/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宋体" w:hAnsi="宋体" w:cs="宋体"/>
          <w:b/>
          <w:bCs/>
          <w:i w:val="0"/>
          <w:iCs w:val="0"/>
          <w:caps w:val="0"/>
          <w:color w:val="1F2329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1、产出目标：</w:t>
      </w:r>
      <w:r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所有项目均完成既定数量指标，如扩班改造 1 个班级、培训教师 50 人、安装护眼灯 689 盏等，质量验收合格率 100%。</w:t>
      </w:r>
    </w:p>
    <w:p w14:paraId="5FB46A37">
      <w:pPr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color="auto" w:fill="FFFFFF"/>
        <w:bidi w:val="0"/>
        <w:spacing w:before="180" w:beforeAutospacing="0" w:after="0" w:afterAutospacing="0"/>
        <w:ind w:left="0" w:right="0" w:firstLine="562" w:firstLineChars="200"/>
        <w:jc w:val="left"/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宋体" w:hAnsi="宋体" w:cs="宋体"/>
          <w:b/>
          <w:bCs/>
          <w:i w:val="0"/>
          <w:iCs w:val="0"/>
          <w:caps w:val="0"/>
          <w:color w:val="1F2329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2、效益目标：</w:t>
      </w:r>
      <w:r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社会效益显著，校园安全设施升级降低事故风险，机器人课程与教师培训提升教育质量，师生满意度均达 95% 以上。</w:t>
      </w:r>
    </w:p>
    <w:p w14:paraId="6EA09A48">
      <w:pPr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color="auto" w:fill="FFFFFF"/>
        <w:bidi w:val="0"/>
        <w:spacing w:before="180" w:beforeAutospacing="0" w:after="0" w:afterAutospacing="0"/>
        <w:ind w:left="0" w:right="0" w:firstLine="562" w:firstLineChars="200"/>
        <w:jc w:val="left"/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宋体" w:hAnsi="宋体" w:cs="宋体"/>
          <w:b/>
          <w:bCs/>
          <w:i w:val="0"/>
          <w:iCs w:val="0"/>
          <w:caps w:val="0"/>
          <w:color w:val="1F2329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3、可持续影响：</w:t>
      </w:r>
      <w:r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护眼灯、机器人设备等形成长期教学资源，名师工作室与市培项目促进教师队伍建设。</w:t>
      </w:r>
    </w:p>
    <w:p w14:paraId="4725F27A">
      <w:pPr>
        <w:pStyle w:val="4"/>
        <w:keepNext w:val="0"/>
        <w:keepLines w:val="0"/>
        <w:widowControl/>
        <w:suppressLineNumbers w:val="0"/>
        <w:pBdr>
          <w:bottom w:val="none" w:color="auto" w:sz="0" w:space="0"/>
        </w:pBdr>
        <w:spacing w:before="180" w:beforeAutospacing="0" w:after="0" w:afterAutospacing="0"/>
        <w:ind w:left="0" w:right="0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F2329"/>
          <w:spacing w:val="0"/>
          <w:sz w:val="28"/>
          <w:szCs w:val="28"/>
          <w:shd w:val="clear" w:color="auto" w:fill="FFFFFF"/>
        </w:rPr>
        <w:t>（五）绩效指标偏差分析</w:t>
      </w:r>
    </w:p>
    <w:p w14:paraId="34760332">
      <w:pPr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color="auto" w:fill="FFFFFF"/>
        <w:bidi w:val="0"/>
        <w:spacing w:before="180" w:beforeAutospacing="0" w:after="0" w:afterAutospacing="0"/>
        <w:ind w:left="0" w:right="0" w:firstLine="562" w:firstLineChars="200"/>
        <w:jc w:val="left"/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F2329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未完成指标：</w:t>
      </w:r>
      <w:r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名师工作室 “项目成本” 指标完成 55%，因资金 11 月下达，实际执行时间仅 2 个月，部分物资采购与培训活动延期。</w:t>
      </w:r>
    </w:p>
    <w:p w14:paraId="79E65871">
      <w:pPr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color="auto" w:fill="FFFFFF"/>
        <w:bidi w:val="0"/>
        <w:spacing w:before="180" w:beforeAutospacing="0" w:after="0" w:afterAutospacing="0"/>
        <w:ind w:left="0" w:right="0" w:firstLine="562" w:firstLineChars="200"/>
        <w:jc w:val="left"/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sz w:val="28"/>
          <w:szCs w:val="28"/>
        </w:rPr>
      </w:pPr>
      <w:r>
        <w:rPr>
          <w:rStyle w:val="13"/>
          <w:rFonts w:hint="eastAsia" w:ascii="宋体" w:hAnsi="宋体" w:eastAsia="宋体" w:cs="宋体"/>
          <w:b/>
          <w:bCs/>
          <w:i w:val="0"/>
          <w:iCs w:val="0"/>
          <w:caps w:val="0"/>
          <w:color w:val="1F2329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原因分析</w:t>
      </w:r>
      <w:r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：上级部门资金审批流程周期较长，导致部分项目资金下达滞后，影响年内支出进度。</w:t>
      </w:r>
    </w:p>
    <w:p w14:paraId="125481BB">
      <w:pPr>
        <w:pStyle w:val="3"/>
        <w:keepNext w:val="0"/>
        <w:keepLines w:val="0"/>
        <w:widowControl/>
        <w:suppressLineNumbers w:val="0"/>
        <w:pBdr>
          <w:bottom w:val="none" w:color="auto" w:sz="0" w:space="0"/>
        </w:pBdr>
        <w:spacing w:before="180" w:beforeAutospacing="0" w:after="0" w:afterAutospacing="0"/>
        <w:ind w:left="0" w:right="0"/>
        <w:rPr>
          <w:rFonts w:hint="eastAsia"/>
          <w:b/>
          <w:bCs/>
          <w:i w:val="0"/>
          <w:iCs w:val="0"/>
          <w:caps w:val="0"/>
          <w:color w:val="1F2329"/>
          <w:spacing w:val="0"/>
          <w:shd w:val="clear" w:color="auto" w:fill="FFFFFF"/>
        </w:rPr>
      </w:pPr>
      <w:r>
        <w:rPr>
          <w:rFonts w:hint="eastAsia"/>
          <w:b/>
          <w:bCs/>
          <w:i w:val="0"/>
          <w:iCs w:val="0"/>
          <w:caps w:val="0"/>
          <w:color w:val="1F2329"/>
          <w:spacing w:val="0"/>
          <w:shd w:val="clear" w:color="auto" w:fill="FFFFFF"/>
        </w:rPr>
        <w:t>四、项目自评发现的问题及整改措施</w:t>
      </w:r>
    </w:p>
    <w:p w14:paraId="256B1549">
      <w:pPr>
        <w:pStyle w:val="4"/>
        <w:keepNext w:val="0"/>
        <w:keepLines w:val="0"/>
        <w:widowControl/>
        <w:suppressLineNumbers w:val="0"/>
        <w:pBdr>
          <w:bottom w:val="none" w:color="auto" w:sz="0" w:space="0"/>
        </w:pBdr>
        <w:spacing w:before="180" w:beforeAutospacing="0" w:after="0" w:afterAutospacing="0"/>
        <w:ind w:left="0" w:right="0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F2329"/>
          <w:spacing w:val="0"/>
          <w:sz w:val="28"/>
          <w:szCs w:val="28"/>
          <w:shd w:val="clear" w:color="auto" w:fill="FFFFFF"/>
        </w:rPr>
        <w:t>（一）存在的问题</w:t>
      </w:r>
    </w:p>
    <w:p w14:paraId="37F2E28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</w:pBdr>
        <w:shd w:val="clear" w:color="auto" w:fill="FFFFFF"/>
        <w:bidi w:val="0"/>
        <w:spacing w:before="0" w:beforeAutospacing="0" w:after="0" w:afterAutospacing="0"/>
        <w:ind w:right="0" w:firstLine="562" w:firstLineChars="2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Style w:val="13"/>
          <w:rFonts w:hint="eastAsia" w:ascii="宋体" w:hAnsi="宋体" w:cs="宋体"/>
          <w:b/>
          <w:bCs/>
          <w:i w:val="0"/>
          <w:iCs w:val="0"/>
          <w:caps w:val="0"/>
          <w:color w:val="1F2329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1、</w:t>
      </w:r>
      <w:r>
        <w:rPr>
          <w:rStyle w:val="13"/>
          <w:rFonts w:hint="eastAsia" w:ascii="宋体" w:hAnsi="宋体" w:eastAsia="宋体" w:cs="宋体"/>
          <w:b/>
          <w:bCs/>
          <w:i w:val="0"/>
          <w:iCs w:val="0"/>
          <w:caps w:val="0"/>
          <w:color w:val="1F2329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资金管理问题</w:t>
      </w:r>
      <w:r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：</w:t>
      </w:r>
      <w:r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sz w:val="28"/>
          <w:szCs w:val="28"/>
          <w:shd w:val="clear" w:color="auto" w:fill="FFFFFF"/>
        </w:rPr>
        <w:t>名师工作室与语文市培资金下达时间晚于项目实施时间（语文市培资金 12 月下达，培训已于 8 月完成），学校需垫付资金，增加财务压力。</w:t>
      </w:r>
    </w:p>
    <w:p w14:paraId="5FA5B33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</w:pBdr>
        <w:shd w:val="clear" w:color="auto" w:fill="FFFFFF"/>
        <w:bidi w:val="0"/>
        <w:spacing w:before="0" w:beforeAutospacing="0" w:after="0" w:afterAutospacing="0"/>
        <w:ind w:right="0" w:firstLine="562" w:firstLineChars="2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Style w:val="13"/>
          <w:rFonts w:hint="eastAsia" w:ascii="宋体" w:hAnsi="宋体" w:cs="宋体"/>
          <w:b/>
          <w:bCs/>
          <w:i w:val="0"/>
          <w:iCs w:val="0"/>
          <w:caps w:val="0"/>
          <w:color w:val="1F2329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2、</w:t>
      </w:r>
      <w:r>
        <w:rPr>
          <w:rStyle w:val="13"/>
          <w:rFonts w:hint="eastAsia" w:ascii="宋体" w:hAnsi="宋体" w:eastAsia="宋体" w:cs="宋体"/>
          <w:b/>
          <w:bCs/>
          <w:i w:val="0"/>
          <w:iCs w:val="0"/>
          <w:caps w:val="0"/>
          <w:color w:val="1F2329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项目实施问题</w:t>
      </w:r>
      <w:r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：</w:t>
      </w:r>
    </w:p>
    <w:p w14:paraId="09BE05A7">
      <w:pPr>
        <w:keepNext w:val="0"/>
        <w:keepLines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spacing w:before="180" w:beforeAutospacing="0" w:after="0" w:afterAutospacing="0"/>
        <w:ind w:right="0" w:rightChars="0"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sz w:val="28"/>
          <w:szCs w:val="28"/>
          <w:shd w:val="clear" w:color="auto" w:fill="FFFFFF"/>
        </w:rPr>
        <w:t>机器人课程师资不足，课程开发深度有限；</w:t>
      </w:r>
      <w:r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部分扩班设备（如投影仪）教师操作培训不及时，初期使用效率低；资产清查依赖人工操作，信息化程度低。</w:t>
      </w:r>
    </w:p>
    <w:p w14:paraId="7A2002D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</w:pBdr>
        <w:shd w:val="clear" w:color="auto" w:fill="FFFFFF"/>
        <w:bidi w:val="0"/>
        <w:spacing w:before="0" w:beforeAutospacing="0" w:after="0" w:afterAutospacing="0"/>
        <w:ind w:left="72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sz w:val="28"/>
          <w:szCs w:val="28"/>
        </w:rPr>
      </w:pPr>
      <w:r>
        <w:rPr>
          <w:rStyle w:val="13"/>
          <w:rFonts w:hint="eastAsia" w:ascii="宋体" w:hAnsi="宋体" w:cs="宋体"/>
          <w:b/>
          <w:bCs/>
          <w:i w:val="0"/>
          <w:iCs w:val="0"/>
          <w:caps w:val="0"/>
          <w:color w:val="1F2329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3、</w:t>
      </w:r>
      <w:r>
        <w:rPr>
          <w:rStyle w:val="13"/>
          <w:rFonts w:hint="eastAsia" w:ascii="宋体" w:hAnsi="宋体" w:eastAsia="宋体" w:cs="宋体"/>
          <w:b/>
          <w:bCs/>
          <w:i w:val="0"/>
          <w:iCs w:val="0"/>
          <w:caps w:val="0"/>
          <w:color w:val="1F2329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制度执行问题</w:t>
      </w:r>
      <w:r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：</w:t>
      </w:r>
    </w:p>
    <w:p w14:paraId="421091E1">
      <w:pPr>
        <w:keepNext w:val="0"/>
        <w:keepLines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spacing w:before="180" w:beforeAutospacing="0" w:after="0" w:afterAutospacing="0"/>
        <w:ind w:right="0" w:rightChars="0"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sz w:val="28"/>
          <w:szCs w:val="28"/>
          <w:shd w:val="clear" w:color="auto" w:fill="FFFFFF"/>
        </w:rPr>
        <w:t>项目档案管理存在滞后，部分工程资料归档不及时。</w:t>
      </w:r>
    </w:p>
    <w:p w14:paraId="6AF5D592">
      <w:pPr>
        <w:pStyle w:val="4"/>
        <w:keepNext w:val="0"/>
        <w:keepLines w:val="0"/>
        <w:widowControl/>
        <w:suppressLineNumbers w:val="0"/>
        <w:pBdr>
          <w:bottom w:val="none" w:color="auto" w:sz="0" w:space="0"/>
        </w:pBdr>
        <w:spacing w:before="180" w:beforeAutospacing="0" w:after="0" w:afterAutospacing="0"/>
        <w:ind w:left="0" w:right="0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F2329"/>
          <w:spacing w:val="0"/>
          <w:sz w:val="28"/>
          <w:szCs w:val="28"/>
          <w:shd w:val="clear" w:color="auto" w:fill="FFFFFF"/>
        </w:rPr>
        <w:t>（二）整改措施</w:t>
      </w:r>
    </w:p>
    <w:p w14:paraId="10FBB10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</w:pBdr>
        <w:shd w:val="clear" w:color="auto" w:fill="FFFFFF"/>
        <w:bidi w:val="0"/>
        <w:spacing w:before="0" w:beforeAutospacing="0" w:after="0" w:afterAutospacing="0"/>
        <w:ind w:right="0" w:firstLine="562" w:firstLineChars="2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Style w:val="13"/>
          <w:rFonts w:hint="eastAsia" w:ascii="宋体" w:hAnsi="宋体" w:cs="宋体"/>
          <w:b/>
          <w:bCs/>
          <w:i w:val="0"/>
          <w:iCs w:val="0"/>
          <w:caps w:val="0"/>
          <w:color w:val="1F2329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1、</w:t>
      </w:r>
      <w:r>
        <w:rPr>
          <w:rStyle w:val="13"/>
          <w:rFonts w:hint="eastAsia" w:ascii="宋体" w:hAnsi="宋体" w:eastAsia="宋体" w:cs="宋体"/>
          <w:b/>
          <w:bCs/>
          <w:i w:val="0"/>
          <w:iCs w:val="0"/>
          <w:caps w:val="0"/>
          <w:color w:val="1F2329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资金管理整改</w:t>
      </w:r>
      <w:r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：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F2329"/>
          <w:spacing w:val="0"/>
          <w:kern w:val="2"/>
          <w:sz w:val="28"/>
          <w:szCs w:val="28"/>
          <w:shd w:val="clear" w:color="auto" w:fill="FFFFFF"/>
          <w:lang w:val="en-US" w:eastAsia="zh-CN" w:bidi="ar-SA"/>
        </w:rPr>
        <w:t>提前半年申报下年度项目资金，争取资金年初下达；建立资金垫付应急机制，优化内部财务流程。</w:t>
      </w:r>
    </w:p>
    <w:p w14:paraId="0810ADD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</w:pBdr>
        <w:shd w:val="clear" w:color="auto" w:fill="FFFFFF"/>
        <w:bidi w:val="0"/>
        <w:spacing w:before="0" w:beforeAutospacing="0" w:after="0" w:afterAutospacing="0"/>
        <w:ind w:right="0" w:firstLine="562" w:firstLineChars="200"/>
        <w:jc w:val="left"/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sz w:val="28"/>
          <w:szCs w:val="28"/>
        </w:rPr>
      </w:pPr>
      <w:r>
        <w:rPr>
          <w:rStyle w:val="13"/>
          <w:rFonts w:hint="eastAsia" w:ascii="宋体" w:hAnsi="宋体" w:cs="宋体"/>
          <w:b/>
          <w:bCs/>
          <w:i w:val="0"/>
          <w:iCs w:val="0"/>
          <w:caps w:val="0"/>
          <w:color w:val="1F2329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2、</w:t>
      </w:r>
      <w:r>
        <w:rPr>
          <w:rStyle w:val="13"/>
          <w:rFonts w:hint="eastAsia" w:ascii="宋体" w:hAnsi="宋体" w:eastAsia="宋体" w:cs="宋体"/>
          <w:b/>
          <w:bCs/>
          <w:i w:val="0"/>
          <w:iCs w:val="0"/>
          <w:caps w:val="0"/>
          <w:color w:val="1F2329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项目实施改进</w:t>
      </w:r>
      <w:r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：</w:t>
      </w:r>
    </w:p>
    <w:p w14:paraId="65C7428D">
      <w:pPr>
        <w:keepNext w:val="0"/>
        <w:keepLines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spacing w:before="180" w:beforeAutospacing="0" w:after="0" w:afterAutospacing="0"/>
        <w:ind w:right="0" w:rightChars="0"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sz w:val="28"/>
          <w:szCs w:val="28"/>
          <w:shd w:val="clear" w:color="auto" w:fill="FFFFFF"/>
        </w:rPr>
        <w:t>对扩班设备开展专项操作培训，确保教师 100% 掌握；</w:t>
      </w:r>
    </w:p>
    <w:p w14:paraId="1A374BE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</w:pBdr>
        <w:shd w:val="clear" w:color="auto" w:fill="FFFFFF"/>
        <w:bidi w:val="0"/>
        <w:spacing w:before="0" w:beforeAutospacing="0" w:after="0" w:afterAutospacing="0"/>
        <w:ind w:right="0" w:firstLine="562" w:firstLineChars="200"/>
        <w:jc w:val="left"/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sz w:val="28"/>
          <w:szCs w:val="28"/>
        </w:rPr>
      </w:pPr>
      <w:r>
        <w:rPr>
          <w:rStyle w:val="13"/>
          <w:rFonts w:hint="eastAsia" w:ascii="宋体" w:hAnsi="宋体" w:cs="宋体"/>
          <w:b/>
          <w:bCs/>
          <w:i w:val="0"/>
          <w:iCs w:val="0"/>
          <w:caps w:val="0"/>
          <w:color w:val="1F2329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3、</w:t>
      </w:r>
      <w:r>
        <w:rPr>
          <w:rStyle w:val="13"/>
          <w:rFonts w:hint="eastAsia" w:ascii="宋体" w:hAnsi="宋体" w:eastAsia="宋体" w:cs="宋体"/>
          <w:b/>
          <w:bCs/>
          <w:i w:val="0"/>
          <w:iCs w:val="0"/>
          <w:caps w:val="0"/>
          <w:color w:val="1F2329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制度完善</w:t>
      </w:r>
      <w:r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：</w:t>
      </w:r>
    </w:p>
    <w:p w14:paraId="4D5725D1">
      <w:pPr>
        <w:keepNext w:val="0"/>
        <w:keepLines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spacing w:before="180" w:beforeAutospacing="0" w:after="0" w:afterAutospacing="0"/>
        <w:ind w:right="0" w:rightChars="0"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sz w:val="28"/>
          <w:szCs w:val="28"/>
          <w:shd w:val="clear" w:color="auto" w:fill="FFFFFF"/>
        </w:rPr>
        <w:t>制定《项目档案管理细则》，明确资料归档责任人和时限，纳入部门考核。</w:t>
      </w:r>
    </w:p>
    <w:p w14:paraId="0B61D3C7">
      <w:pPr>
        <w:pStyle w:val="3"/>
        <w:keepNext w:val="0"/>
        <w:keepLines w:val="0"/>
        <w:widowControl/>
        <w:suppressLineNumbers w:val="0"/>
        <w:pBdr>
          <w:bottom w:val="none" w:color="auto" w:sz="0" w:space="0"/>
        </w:pBdr>
        <w:spacing w:before="180" w:beforeAutospacing="0" w:after="0" w:afterAutospacing="0"/>
        <w:ind w:left="0" w:right="0"/>
        <w:rPr>
          <w:rFonts w:hint="eastAsia"/>
          <w:b/>
          <w:bCs/>
          <w:i w:val="0"/>
          <w:iCs w:val="0"/>
          <w:caps w:val="0"/>
          <w:color w:val="1F2329"/>
          <w:spacing w:val="0"/>
          <w:shd w:val="clear" w:color="auto" w:fill="FFFFFF"/>
        </w:rPr>
      </w:pPr>
      <w:r>
        <w:rPr>
          <w:rFonts w:hint="eastAsia"/>
          <w:b/>
          <w:bCs/>
          <w:i w:val="0"/>
          <w:iCs w:val="0"/>
          <w:caps w:val="0"/>
          <w:color w:val="1F2329"/>
          <w:spacing w:val="0"/>
          <w:shd w:val="clear" w:color="auto" w:fill="FFFFFF"/>
        </w:rPr>
        <w:t>五、项目自评工作建议及预算安排建议</w:t>
      </w:r>
    </w:p>
    <w:p w14:paraId="5962A20E">
      <w:pPr>
        <w:pStyle w:val="4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80" w:beforeAutospacing="0" w:after="0" w:afterAutospacing="0" w:line="400" w:lineRule="exact"/>
        <w:ind w:left="0" w:right="0"/>
        <w:textAlignment w:val="auto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F2329"/>
          <w:spacing w:val="0"/>
          <w:sz w:val="28"/>
          <w:szCs w:val="28"/>
          <w:shd w:val="clear" w:color="auto" w:fill="FFFFFF"/>
        </w:rPr>
        <w:t>（一）自评工作建议</w:t>
      </w:r>
    </w:p>
    <w:p w14:paraId="2ED1CFFD">
      <w:pPr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80" w:beforeAutospacing="0" w:after="0" w:afterAutospacing="0" w:line="400" w:lineRule="exact"/>
        <w:ind w:left="720" w:right="0" w:hanging="36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Style w:val="13"/>
          <w:rFonts w:hint="eastAsia" w:ascii="宋体" w:hAnsi="宋体" w:eastAsia="宋体" w:cs="宋体"/>
          <w:b/>
          <w:bCs/>
          <w:i w:val="0"/>
          <w:iCs w:val="0"/>
          <w:caps w:val="0"/>
          <w:color w:val="1F2329"/>
          <w:spacing w:val="0"/>
          <w:sz w:val="28"/>
          <w:szCs w:val="28"/>
          <w:shd w:val="clear" w:color="auto" w:fill="FFFFFF"/>
        </w:rPr>
        <w:t>优化自评指标体系</w:t>
      </w:r>
      <w:r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sz w:val="28"/>
          <w:szCs w:val="28"/>
          <w:shd w:val="clear" w:color="auto" w:fill="FFFFFF"/>
        </w:rPr>
        <w:t>：增加 “资金下达及时性”“项目可持续影响” 等动态指标，强化过程管理评估。</w:t>
      </w:r>
    </w:p>
    <w:p w14:paraId="22BEA886">
      <w:pPr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80" w:beforeAutospacing="0" w:after="0" w:afterAutospacing="0" w:line="400" w:lineRule="exact"/>
        <w:ind w:left="720" w:right="0" w:hanging="36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Style w:val="13"/>
          <w:rFonts w:hint="eastAsia" w:ascii="宋体" w:hAnsi="宋体" w:eastAsia="宋体" w:cs="宋体"/>
          <w:b/>
          <w:bCs/>
          <w:i w:val="0"/>
          <w:iCs w:val="0"/>
          <w:caps w:val="0"/>
          <w:color w:val="1F2329"/>
          <w:spacing w:val="0"/>
          <w:sz w:val="28"/>
          <w:szCs w:val="28"/>
          <w:shd w:val="clear" w:color="auto" w:fill="FFFFFF"/>
        </w:rPr>
        <w:t>引入第三方评估</w:t>
      </w:r>
      <w:r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sz w:val="28"/>
          <w:szCs w:val="28"/>
          <w:shd w:val="clear" w:color="auto" w:fill="FFFFFF"/>
        </w:rPr>
        <w:t>：对重大项目（如扩班改造、薄改资金）委托专业机构开展绩效评价，提升客观性。</w:t>
      </w:r>
    </w:p>
    <w:p w14:paraId="389788F6">
      <w:pPr>
        <w:pStyle w:val="4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80" w:beforeAutospacing="0" w:after="0" w:afterAutospacing="0" w:line="400" w:lineRule="exact"/>
        <w:ind w:left="0" w:right="0"/>
        <w:textAlignment w:val="auto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F2329"/>
          <w:spacing w:val="0"/>
          <w:sz w:val="28"/>
          <w:szCs w:val="28"/>
          <w:shd w:val="clear" w:color="auto" w:fill="FFFFFF"/>
        </w:rPr>
        <w:t>（二）预算安排建议</w:t>
      </w:r>
    </w:p>
    <w:p w14:paraId="43F1202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80" w:beforeAutospacing="0" w:after="0" w:afterAutospacing="0" w:line="400" w:lineRule="exact"/>
        <w:ind w:left="360" w:leftChars="0" w:right="0" w:rightChars="0" w:firstLine="562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Style w:val="13"/>
          <w:rFonts w:hint="eastAsia" w:ascii="宋体" w:hAnsi="宋体" w:eastAsia="宋体" w:cs="宋体"/>
          <w:b/>
          <w:bCs/>
          <w:i w:val="0"/>
          <w:iCs w:val="0"/>
          <w:caps w:val="0"/>
          <w:color w:val="1F2329"/>
          <w:spacing w:val="0"/>
          <w:sz w:val="28"/>
          <w:szCs w:val="28"/>
          <w:shd w:val="clear" w:color="auto" w:fill="FFFFFF"/>
        </w:rPr>
        <w:t>提前规划项目周期</w:t>
      </w:r>
      <w:r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sz w:val="28"/>
          <w:szCs w:val="28"/>
          <w:shd w:val="clear" w:color="auto" w:fill="FFFFFF"/>
        </w:rPr>
        <w:t>：建议上级部门将项目资金审批周期压缩至 3 个月内，确保资金与项目进度匹配。</w:t>
      </w:r>
    </w:p>
    <w:p w14:paraId="543A7C01">
      <w:pPr>
        <w:pStyle w:val="3"/>
        <w:keepNext w:val="0"/>
        <w:keepLines w:val="0"/>
        <w:widowControl/>
        <w:suppressLineNumbers w:val="0"/>
        <w:pBdr>
          <w:bottom w:val="none" w:color="auto" w:sz="0" w:space="0"/>
        </w:pBdr>
        <w:spacing w:before="180" w:beforeAutospacing="0" w:after="0" w:afterAutospacing="0"/>
        <w:ind w:left="0" w:right="0"/>
        <w:rPr>
          <w:rFonts w:hint="eastAsia"/>
          <w:b/>
          <w:bCs/>
          <w:i w:val="0"/>
          <w:iCs w:val="0"/>
          <w:caps w:val="0"/>
          <w:color w:val="1F2329"/>
          <w:spacing w:val="0"/>
          <w:shd w:val="clear" w:color="auto" w:fill="FFFFFF"/>
        </w:rPr>
      </w:pPr>
      <w:r>
        <w:rPr>
          <w:rFonts w:hint="eastAsia"/>
          <w:b/>
          <w:bCs/>
          <w:i w:val="0"/>
          <w:iCs w:val="0"/>
          <w:caps w:val="0"/>
          <w:color w:val="1F2329"/>
          <w:spacing w:val="0"/>
          <w:shd w:val="clear" w:color="auto" w:fill="FFFFFF"/>
        </w:rPr>
        <w:t>六、其他需要说明的问题</w:t>
      </w:r>
    </w:p>
    <w:p w14:paraId="20A23089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80" w:beforeAutospacing="0" w:after="0" w:afterAutospacing="0" w:line="400" w:lineRule="exact"/>
        <w:ind w:left="0" w:right="0" w:firstLine="56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无特殊事项需说明。</w:t>
      </w:r>
    </w:p>
    <w:p w14:paraId="10F3A00A">
      <w:pPr>
        <w:keepNext w:val="0"/>
        <w:keepLines w:val="0"/>
        <w:widowControl/>
        <w:suppressLineNumbers w:val="0"/>
        <w:spacing w:before="180" w:beforeAutospacing="0" w:after="0" w:afterAutospacing="0"/>
        <w:ind w:left="0" w:right="0"/>
        <w:jc w:val="left"/>
        <w:rPr>
          <w:rFonts w:hint="eastAsia" w:ascii="宋体" w:hAnsi="宋体" w:eastAsia="宋体" w:cs="宋体"/>
          <w:sz w:val="28"/>
          <w:szCs w:val="28"/>
        </w:rPr>
      </w:pPr>
    </w:p>
    <w:p w14:paraId="3BF3482D">
      <w:pPr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color="auto" w:fill="FFFFFF"/>
        <w:bidi w:val="0"/>
        <w:spacing w:before="180" w:beforeAutospacing="0" w:after="0" w:afterAutospacing="0"/>
        <w:ind w:left="0" w:right="0" w:firstLine="0"/>
        <w:jc w:val="right"/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怀化市实验中学</w:t>
      </w:r>
    </w:p>
    <w:p w14:paraId="4B550E9F">
      <w:pPr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color="auto" w:fill="FFFFFF"/>
        <w:bidi w:val="0"/>
        <w:spacing w:before="180" w:beforeAutospacing="0" w:after="0" w:afterAutospacing="0"/>
        <w:ind w:left="0" w:right="0" w:firstLine="0"/>
        <w:jc w:val="right"/>
        <w:rPr>
          <w:rFonts w:hint="default" w:ascii="宋体" w:hAnsi="宋体" w:eastAsia="宋体" w:cs="宋体"/>
          <w:i w:val="0"/>
          <w:iCs w:val="0"/>
          <w:caps w:val="0"/>
          <w:color w:val="1F2329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宋体" w:hAnsi="宋体" w:cs="宋体"/>
          <w:i w:val="0"/>
          <w:iCs w:val="0"/>
          <w:caps w:val="0"/>
          <w:color w:val="1F2329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2025年6月11日</w:t>
      </w:r>
    </w:p>
    <w:p w14:paraId="7E08DE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b/>
          <w:bCs/>
          <w:color w:val="auto"/>
          <w:sz w:val="32"/>
          <w:szCs w:val="32"/>
          <w:highlight w:val="none"/>
          <w:lang w:val="en-US" w:eastAsia="zh-CN"/>
        </w:rPr>
      </w:pPr>
    </w:p>
    <w:p w14:paraId="2001E9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b/>
          <w:bCs/>
          <w:color w:val="auto"/>
          <w:sz w:val="32"/>
          <w:szCs w:val="32"/>
          <w:highlight w:val="none"/>
          <w:lang w:val="en-US" w:eastAsia="zh-CN"/>
        </w:rPr>
      </w:pPr>
    </w:p>
    <w:p w14:paraId="7987F0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b/>
          <w:bCs/>
          <w:color w:val="auto"/>
          <w:sz w:val="32"/>
          <w:szCs w:val="32"/>
          <w:highlight w:val="none"/>
          <w:lang w:val="en-US" w:eastAsia="zh-CN"/>
        </w:rPr>
      </w:pPr>
    </w:p>
    <w:p w14:paraId="76B0D6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b/>
          <w:bCs/>
          <w:color w:val="auto"/>
          <w:sz w:val="32"/>
          <w:szCs w:val="32"/>
          <w:highlight w:val="none"/>
          <w:lang w:val="en-US" w:eastAsia="zh-CN"/>
        </w:rPr>
      </w:pPr>
    </w:p>
    <w:p w14:paraId="751E06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b/>
          <w:bCs/>
          <w:color w:val="auto"/>
          <w:sz w:val="32"/>
          <w:szCs w:val="32"/>
          <w:highlight w:val="none"/>
          <w:lang w:val="en-US" w:eastAsia="zh-CN"/>
        </w:rPr>
      </w:pPr>
    </w:p>
    <w:p w14:paraId="7ECCB8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b/>
          <w:bCs/>
          <w:color w:val="auto"/>
          <w:sz w:val="32"/>
          <w:szCs w:val="32"/>
          <w:highlight w:val="none"/>
          <w:lang w:val="en-US" w:eastAsia="zh-CN"/>
        </w:rPr>
      </w:pPr>
    </w:p>
    <w:p w14:paraId="53D4FE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b/>
          <w:bCs/>
          <w:color w:val="auto"/>
          <w:sz w:val="32"/>
          <w:szCs w:val="32"/>
          <w:highlight w:val="none"/>
          <w:lang w:val="en-US" w:eastAsia="zh-CN"/>
        </w:rPr>
      </w:pPr>
    </w:p>
    <w:p w14:paraId="1394EE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b/>
          <w:bCs/>
          <w:color w:val="auto"/>
          <w:sz w:val="32"/>
          <w:szCs w:val="32"/>
          <w:highlight w:val="none"/>
          <w:lang w:val="en-US" w:eastAsia="zh-CN"/>
        </w:rPr>
      </w:pPr>
    </w:p>
    <w:p w14:paraId="30FF3C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b/>
          <w:bCs/>
          <w:color w:val="auto"/>
          <w:sz w:val="32"/>
          <w:szCs w:val="32"/>
          <w:highlight w:val="none"/>
          <w:lang w:val="en-US" w:eastAsia="zh-CN"/>
        </w:rPr>
      </w:pPr>
    </w:p>
    <w:p w14:paraId="5C3B85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textAlignment w:val="auto"/>
        <w:rPr>
          <w:rFonts w:hint="default" w:ascii="Times New Roman Regular" w:hAnsi="Times New Roman Regular" w:eastAsia="仿宋_GB2312" w:cs="Times New Roman Regular"/>
          <w:color w:val="auto"/>
          <w:sz w:val="32"/>
          <w:szCs w:val="32"/>
          <w:highlight w:val="none"/>
          <w:lang w:val="en-US" w:eastAsia="zh-CN"/>
        </w:rPr>
      </w:pPr>
    </w:p>
    <w:sectPr>
      <w:footerReference r:id="rId3" w:type="default"/>
      <w:pgSz w:w="11906" w:h="16838"/>
      <w:pgMar w:top="2098" w:right="1800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7053286-DCAF-4945-A13E-544B227752C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A51D4388-2D64-49B8-BCB5-65E6DCD6F81F}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  <w:embedRegular r:id="rId3" w:fontKey="{9571B175-203D-4AAF-AB76-45F9D925A359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imes New Roman Regular">
    <w:altName w:val="Times New Roman"/>
    <w:panose1 w:val="02020603050405020304"/>
    <w:charset w:val="00"/>
    <w:family w:val="auto"/>
    <w:pitch w:val="default"/>
    <w:sig w:usb0="00000000" w:usb1="00000000" w:usb2="00000009" w:usb3="00000000" w:csb0="400001FF" w:csb1="FFFF0000"/>
    <w:embedRegular r:id="rId4" w:fontKey="{E2D8B460-068A-456E-87E0-2F0B04F595C3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15D777">
    <w:pPr>
      <w:pStyle w:val="6"/>
    </w:pPr>
    <w:bookmarkStart w:id="0" w:name="_GoBack"/>
    <w:bookmarkEnd w:id="0"/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DA6470D"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DA6470D"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2022D27"/>
    <w:multiLevelType w:val="multilevel"/>
    <w:tmpl w:val="82022D27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1">
    <w:nsid w:val="BA25EBE9"/>
    <w:multiLevelType w:val="multilevel"/>
    <w:tmpl w:val="BA25EBE9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2">
    <w:nsid w:val="C65A4C6E"/>
    <w:multiLevelType w:val="multilevel"/>
    <w:tmpl w:val="C65A4C6E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hint="default"/>
        <w:b/>
        <w:bCs/>
        <w:color w:val="auto"/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BjYmJkZTgyZjQzZTk3ZTUzMWNlNWIzZDJmYjY5OGMifQ=="/>
    <w:docVar w:name="KSO_WPS_MARK_KEY" w:val="9920a277-c0c3-43b4-93d3-1636fe398e0b"/>
  </w:docVars>
  <w:rsids>
    <w:rsidRoot w:val="753C4E9B"/>
    <w:rsid w:val="02CE6BBB"/>
    <w:rsid w:val="05E95AA6"/>
    <w:rsid w:val="070E35D3"/>
    <w:rsid w:val="0C180A78"/>
    <w:rsid w:val="0C2915B3"/>
    <w:rsid w:val="0D276746"/>
    <w:rsid w:val="0D464D9C"/>
    <w:rsid w:val="0DD52794"/>
    <w:rsid w:val="0E956870"/>
    <w:rsid w:val="10C666A5"/>
    <w:rsid w:val="1223366A"/>
    <w:rsid w:val="137233EB"/>
    <w:rsid w:val="143877FD"/>
    <w:rsid w:val="14907522"/>
    <w:rsid w:val="16965BB3"/>
    <w:rsid w:val="17B1626A"/>
    <w:rsid w:val="17FCFFF6"/>
    <w:rsid w:val="19E805B2"/>
    <w:rsid w:val="1BC42393"/>
    <w:rsid w:val="1C7F51A7"/>
    <w:rsid w:val="1CBF872E"/>
    <w:rsid w:val="1D813E26"/>
    <w:rsid w:val="1DB84680"/>
    <w:rsid w:val="22FE234B"/>
    <w:rsid w:val="27390E2E"/>
    <w:rsid w:val="277E6F02"/>
    <w:rsid w:val="29990575"/>
    <w:rsid w:val="2AF6742D"/>
    <w:rsid w:val="311B18D3"/>
    <w:rsid w:val="312A2265"/>
    <w:rsid w:val="3248078E"/>
    <w:rsid w:val="333F3E43"/>
    <w:rsid w:val="34955CC6"/>
    <w:rsid w:val="36FC0F5D"/>
    <w:rsid w:val="375773F8"/>
    <w:rsid w:val="393E32BB"/>
    <w:rsid w:val="3D576042"/>
    <w:rsid w:val="3E370287"/>
    <w:rsid w:val="3EFDDE87"/>
    <w:rsid w:val="40C747DF"/>
    <w:rsid w:val="41246866"/>
    <w:rsid w:val="419B2857"/>
    <w:rsid w:val="41D71DA8"/>
    <w:rsid w:val="45B61342"/>
    <w:rsid w:val="47A56BA9"/>
    <w:rsid w:val="4C6611ED"/>
    <w:rsid w:val="4C8701C0"/>
    <w:rsid w:val="4D5D3BD3"/>
    <w:rsid w:val="4EB7F892"/>
    <w:rsid w:val="51F2621A"/>
    <w:rsid w:val="53A03FF7"/>
    <w:rsid w:val="543C67D6"/>
    <w:rsid w:val="552A0475"/>
    <w:rsid w:val="55592760"/>
    <w:rsid w:val="578D10CB"/>
    <w:rsid w:val="59BA705B"/>
    <w:rsid w:val="5A5915AC"/>
    <w:rsid w:val="5ABBC979"/>
    <w:rsid w:val="5BFC7B3B"/>
    <w:rsid w:val="5D0B3886"/>
    <w:rsid w:val="5E77C7C6"/>
    <w:rsid w:val="5FFFAAE0"/>
    <w:rsid w:val="66347B2F"/>
    <w:rsid w:val="667FD72C"/>
    <w:rsid w:val="6A12486A"/>
    <w:rsid w:val="6ABE64BE"/>
    <w:rsid w:val="6B5F16C5"/>
    <w:rsid w:val="6CC628DA"/>
    <w:rsid w:val="6CF3EA5A"/>
    <w:rsid w:val="7127076A"/>
    <w:rsid w:val="753C4E9B"/>
    <w:rsid w:val="769B7804"/>
    <w:rsid w:val="76A72ED3"/>
    <w:rsid w:val="779FCBF0"/>
    <w:rsid w:val="77F7E21B"/>
    <w:rsid w:val="781113A7"/>
    <w:rsid w:val="791E6510"/>
    <w:rsid w:val="79E2F975"/>
    <w:rsid w:val="7B3BDBF2"/>
    <w:rsid w:val="7C8D4A41"/>
    <w:rsid w:val="7EBDCBBF"/>
    <w:rsid w:val="7EC74CC1"/>
    <w:rsid w:val="7EE6408F"/>
    <w:rsid w:val="7F3EB32E"/>
    <w:rsid w:val="7F5F3F3B"/>
    <w:rsid w:val="7F5FE5E8"/>
    <w:rsid w:val="7F7FC8C5"/>
    <w:rsid w:val="7FFDE9AB"/>
    <w:rsid w:val="7FFEB77D"/>
    <w:rsid w:val="7FFFADA2"/>
    <w:rsid w:val="9ED5792A"/>
    <w:rsid w:val="AEFFB886"/>
    <w:rsid w:val="BEFF7926"/>
    <w:rsid w:val="CF12F568"/>
    <w:rsid w:val="DEBF7731"/>
    <w:rsid w:val="E39F96A6"/>
    <w:rsid w:val="E6DFCF67"/>
    <w:rsid w:val="EBB76B61"/>
    <w:rsid w:val="F6D78CAF"/>
    <w:rsid w:val="F7DA3342"/>
    <w:rsid w:val="FBD266D3"/>
    <w:rsid w:val="FBFF7914"/>
    <w:rsid w:val="FDBFA637"/>
    <w:rsid w:val="FE6B70D4"/>
    <w:rsid w:val="FF2C1D8F"/>
    <w:rsid w:val="FF7BB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keepNext/>
      <w:keepLines/>
      <w:spacing w:line="560" w:lineRule="exact"/>
      <w:ind w:firstLine="200" w:firstLineChars="200"/>
      <w:outlineLvl w:val="1"/>
    </w:pPr>
    <w:rPr>
      <w:rFonts w:eastAsia="楷体_GB2312" w:asciiTheme="majorAscii" w:hAnsiTheme="majorAscii" w:cstheme="majorBidi"/>
      <w:bCs/>
      <w:sz w:val="32"/>
      <w:szCs w:val="32"/>
    </w:rPr>
  </w:style>
  <w:style w:type="paragraph" w:styleId="4">
    <w:name w:val="heading 3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12">
    <w:name w:val="Default Paragraph Font"/>
    <w:autoRedefine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 Indent"/>
    <w:basedOn w:val="1"/>
    <w:autoRedefine/>
    <w:unhideWhenUsed/>
    <w:qFormat/>
    <w:uiPriority w:val="0"/>
    <w:pPr>
      <w:spacing w:beforeLines="0" w:afterLines="0"/>
      <w:ind w:firstLine="640" w:firstLineChars="200"/>
    </w:pPr>
    <w:rPr>
      <w:rFonts w:hint="default"/>
      <w:sz w:val="32"/>
    </w:rPr>
  </w:style>
  <w:style w:type="paragraph" w:styleId="6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9">
    <w:name w:val="Body Text First Indent 2"/>
    <w:basedOn w:val="5"/>
    <w:autoRedefine/>
    <w:unhideWhenUsed/>
    <w:qFormat/>
    <w:uiPriority w:val="99"/>
    <w:pPr>
      <w:spacing w:beforeLines="0" w:afterLines="0"/>
      <w:ind w:firstLine="420"/>
    </w:pPr>
    <w:rPr>
      <w:rFonts w:hint="default"/>
      <w:sz w:val="32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basedOn w:val="12"/>
    <w:qFormat/>
    <w:uiPriority w:val="0"/>
    <w:rPr>
      <w:b/>
    </w:rPr>
  </w:style>
  <w:style w:type="paragraph" w:customStyle="1" w:styleId="14">
    <w:name w:val="标题1"/>
    <w:basedOn w:val="3"/>
    <w:autoRedefine/>
    <w:qFormat/>
    <w:uiPriority w:val="0"/>
    <w:rPr>
      <w:rFonts w:eastAsia="黑体"/>
    </w:rPr>
  </w:style>
  <w:style w:type="paragraph" w:customStyle="1" w:styleId="15">
    <w:name w:val="首行缩进"/>
    <w:basedOn w:val="1"/>
    <w:autoRedefine/>
    <w:qFormat/>
    <w:uiPriority w:val="0"/>
    <w:pPr>
      <w:ind w:firstLine="480" w:firstLineChars="200"/>
    </w:pPr>
    <w:rPr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2255</Words>
  <Characters>2396</Characters>
  <Lines>0</Lines>
  <Paragraphs>0</Paragraphs>
  <TotalTime>71</TotalTime>
  <ScaleCrop>false</ScaleCrop>
  <LinksUpToDate>false</LinksUpToDate>
  <CharactersWithSpaces>2510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2024-02-23T10:03:00Z</dcterms:created>
  <dc:creator>1402836399</dc:creator>
  <cp:lastModifiedBy>韩温柔</cp:lastModifiedBy>
  <cp:lastPrinted>2025-06-16T03:36:36Z</cp:lastPrinted>
  <dcterms:modified xsi:type="dcterms:W3CDTF">2025-06-16T03:38:45Z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2E59967559EAD85B47E0F5671AAD0169_43</vt:lpwstr>
  </property>
  <property fmtid="{D5CDD505-2E9C-101B-9397-08002B2CF9AE}" pid="4" name="KSOTemplateDocerSaveRecord">
    <vt:lpwstr>eyJoZGlkIjoiYTcxZWQ3ZmE1MTk0Zjc5OTY3YWRmZmIyNGMxODk4NWMiLCJ1c2VySWQiOiIzNDM1Mzk5ODIifQ==</vt:lpwstr>
  </property>
</Properties>
</file>